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spacing w:before="55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2</w:t>
      </w:r>
    </w:p>
    <w:p>
      <w:pPr>
        <w:pStyle w:val="8"/>
        <w:spacing w:before="108"/>
        <w:ind w:left="3832" w:right="4067"/>
      </w:pPr>
      <w:r>
        <w:t>专家行业领域和专业范围分类表</w:t>
      </w:r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15"/>
        <w:rPr>
          <w:rFonts w:ascii="方正小标宋简体"/>
          <w:sz w:val="19"/>
        </w:rPr>
      </w:pPr>
    </w:p>
    <w:tbl>
      <w:tblPr>
        <w:tblStyle w:val="5"/>
        <w:tblW w:w="1375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276"/>
        <w:gridCol w:w="2410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6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79"/>
              <w:ind w:left="34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领域</w:t>
            </w: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79"/>
              <w:ind w:left="33" w:right="12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行业类别</w:t>
            </w:r>
          </w:p>
        </w:tc>
        <w:tc>
          <w:tcPr>
            <w:tcW w:w="24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79"/>
              <w:ind w:left="6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重点行业</w:t>
            </w:r>
          </w:p>
        </w:tc>
        <w:tc>
          <w:tcPr>
            <w:tcW w:w="878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79"/>
              <w:ind w:left="3598" w:right="369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专业（暂定）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276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rFonts w:ascii="方正小标宋简体"/>
                <w:sz w:val="24"/>
              </w:rPr>
            </w:pPr>
          </w:p>
          <w:p>
            <w:pPr>
              <w:pStyle w:val="10"/>
              <w:rPr>
                <w:rFonts w:ascii="方正小标宋简体"/>
                <w:sz w:val="24"/>
              </w:rPr>
            </w:pPr>
          </w:p>
          <w:p>
            <w:pPr>
              <w:pStyle w:val="10"/>
              <w:rPr>
                <w:rFonts w:ascii="方正小标宋简体"/>
                <w:sz w:val="24"/>
              </w:rPr>
            </w:pPr>
          </w:p>
          <w:p>
            <w:pPr>
              <w:pStyle w:val="10"/>
              <w:rPr>
                <w:rFonts w:ascii="方正小标宋简体"/>
                <w:sz w:val="24"/>
              </w:rPr>
            </w:pPr>
          </w:p>
          <w:p>
            <w:pPr>
              <w:pStyle w:val="10"/>
              <w:rPr>
                <w:rFonts w:ascii="方正小标宋简体"/>
                <w:sz w:val="24"/>
              </w:rPr>
            </w:pPr>
          </w:p>
          <w:p>
            <w:pPr>
              <w:pStyle w:val="10"/>
              <w:rPr>
                <w:rFonts w:ascii="方正小标宋简体"/>
                <w:sz w:val="24"/>
              </w:rPr>
            </w:pPr>
          </w:p>
          <w:p>
            <w:pPr>
              <w:pStyle w:val="10"/>
              <w:spacing w:before="9"/>
              <w:rPr>
                <w:rFonts w:ascii="方正小标宋简体"/>
                <w:sz w:val="16"/>
              </w:rPr>
            </w:pPr>
          </w:p>
          <w:p>
            <w:pPr>
              <w:pStyle w:val="10"/>
              <w:ind w:left="157"/>
              <w:rPr>
                <w:sz w:val="24"/>
              </w:rPr>
            </w:pPr>
            <w:r>
              <w:rPr>
                <w:sz w:val="24"/>
              </w:rPr>
              <w:t>自然灾害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"/>
              <w:rPr>
                <w:rFonts w:ascii="方正小标宋简体"/>
                <w:sz w:val="27"/>
              </w:rPr>
            </w:pPr>
          </w:p>
          <w:p>
            <w:pPr>
              <w:pStyle w:val="10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防汛抗旱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1"/>
              <w:rPr>
                <w:rFonts w:ascii="方正小标宋简体"/>
                <w:sz w:val="18"/>
              </w:rPr>
            </w:pPr>
          </w:p>
          <w:p>
            <w:pPr>
              <w:pStyle w:val="10"/>
              <w:spacing w:before="1" w:line="242" w:lineRule="auto"/>
              <w:ind w:left="123" w:right="1" w:hanging="111"/>
              <w:rPr>
                <w:sz w:val="24"/>
              </w:rPr>
            </w:pPr>
            <w:r>
              <w:rPr>
                <w:spacing w:val="-7"/>
                <w:sz w:val="24"/>
              </w:rPr>
              <w:t>洪灾、旱灾、水利工程</w:t>
            </w:r>
            <w:r>
              <w:rPr>
                <w:sz w:val="24"/>
              </w:rPr>
              <w:t>运行管理、城市内涝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6" w:line="310" w:lineRule="atLeast"/>
              <w:ind w:left="12" w:right="-15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水利水电工程、水文与水资源工程、港口航道与海岸工程、港口海岸及治河工程、水利水电建筑工程、水利水电动力工程、水务工程、水利运行维护、水利施工管理、水利机电设备、水利金属结构、水工建筑、应急管理、防汛调度、安全监测、工程抢修、物资</w:t>
            </w:r>
            <w:r>
              <w:rPr>
                <w:spacing w:val="-12"/>
                <w:sz w:val="24"/>
              </w:rPr>
              <w:t>管理、旱情监测、山洪灾害防治、水文水资源、水利信息化、洪水预警等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30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3"/>
              <w:rPr>
                <w:rFonts w:ascii="方正小标宋简体"/>
                <w:sz w:val="26"/>
              </w:rPr>
            </w:pPr>
          </w:p>
          <w:p>
            <w:pPr>
              <w:pStyle w:val="10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气象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6" w:line="300" w:lineRule="exact"/>
              <w:ind w:left="12" w:right="1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暴雨、冰雹、冰雪、沙尘暴、大风、大雾、高</w:t>
            </w:r>
            <w:r>
              <w:rPr>
                <w:spacing w:val="-6"/>
                <w:sz w:val="24"/>
              </w:rPr>
              <w:t>温、低温、雷电、台风</w:t>
            </w:r>
            <w:r>
              <w:rPr>
                <w:sz w:val="24"/>
              </w:rPr>
              <w:t>及其他气象灾害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3"/>
              <w:rPr>
                <w:rFonts w:ascii="方正小标宋简体"/>
                <w:sz w:val="26"/>
              </w:rPr>
            </w:pPr>
          </w:p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大气科学、气象学、气候学、大气物理学与大气环境、农业气象等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18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地震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18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地震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18"/>
              <w:ind w:left="12"/>
              <w:rPr>
                <w:sz w:val="24"/>
              </w:rPr>
            </w:pPr>
            <w:r>
              <w:rPr>
                <w:sz w:val="24"/>
              </w:rPr>
              <w:t>土木工程、地球物理学、地震地质、构造地质、工程地质、灾害地质等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5"/>
              <w:rPr>
                <w:rFonts w:ascii="方正小标宋简体"/>
                <w:sz w:val="18"/>
              </w:rPr>
            </w:pPr>
          </w:p>
          <w:p>
            <w:pPr>
              <w:pStyle w:val="10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地质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9" w:line="310" w:lineRule="atLeast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崩塌、滑坡、泥石流、地裂缝、地面沉降、地面塌陷等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9" w:line="310" w:lineRule="atLeast"/>
              <w:ind w:left="12" w:right="3"/>
              <w:jc w:val="both"/>
              <w:rPr>
                <w:sz w:val="24"/>
              </w:rPr>
            </w:pPr>
            <w:r>
              <w:rPr>
                <w:sz w:val="24"/>
              </w:rPr>
              <w:t>勘查地质、水文地质、遥感地质、区域地质、石油与天然气地质、煤田地质、工程地质、灾害地质、岩土工程、地基与基础工程、勘查技术与工程、资源勘查工程、地下水科学与工程、煤及煤层气工程、能源与资源工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rFonts w:ascii="方正小标宋简体"/>
                <w:sz w:val="24"/>
              </w:rPr>
            </w:pPr>
          </w:p>
          <w:p>
            <w:pPr>
              <w:pStyle w:val="10"/>
              <w:spacing w:before="14"/>
              <w:rPr>
                <w:rFonts w:ascii="方正小标宋简体"/>
                <w:sz w:val="20"/>
              </w:rPr>
            </w:pPr>
          </w:p>
          <w:p>
            <w:pPr>
              <w:pStyle w:val="10"/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农林牧渔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74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农业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5" w:line="310" w:lineRule="atLeast"/>
              <w:ind w:left="12" w:right="3"/>
              <w:rPr>
                <w:sz w:val="24"/>
              </w:rPr>
            </w:pPr>
            <w:r>
              <w:rPr>
                <w:sz w:val="24"/>
              </w:rPr>
              <w:t>农业机械、农业水土工程、农业生物环境与能源工程、农业电气化与自动化、农业工程等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50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森林灭火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50"/>
              <w:ind w:left="12"/>
              <w:rPr>
                <w:sz w:val="24"/>
              </w:rPr>
            </w:pPr>
            <w:r>
              <w:rPr>
                <w:sz w:val="24"/>
              </w:rPr>
              <w:t>森林防火、林学、气象、公安、通讯等，有森林防火灭火相关实战经验的不限专业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草原灭火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55"/>
              <w:ind w:left="12"/>
              <w:rPr>
                <w:sz w:val="24"/>
              </w:rPr>
            </w:pPr>
            <w:r>
              <w:rPr>
                <w:sz w:val="24"/>
              </w:rPr>
              <w:t>草原防火、林学、气象、公安、通讯等，有森林防火灭火相关实战经验的不限专业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31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渔业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10"/>
              <w:spacing w:before="31"/>
              <w:ind w:left="12"/>
              <w:rPr>
                <w:sz w:val="24"/>
              </w:rPr>
            </w:pPr>
            <w:r>
              <w:rPr>
                <w:sz w:val="24"/>
              </w:rPr>
              <w:t>渔业渔船安全管理、水产养殖、捕捞学、渔业资源、渔业等</w:t>
            </w:r>
          </w:p>
        </w:tc>
      </w:tr>
    </w:tbl>
    <w:tbl>
      <w:tblPr>
        <w:tblStyle w:val="5"/>
        <w:tblpPr w:leftFromText="180" w:rightFromText="180" w:vertAnchor="text" w:horzAnchor="page" w:tblpX="1404" w:tblpY="399"/>
        <w:tblOverlap w:val="never"/>
        <w:tblW w:w="13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276"/>
        <w:gridCol w:w="2410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6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34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领域</w:t>
            </w: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33" w:right="12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行业类别</w:t>
            </w:r>
          </w:p>
        </w:tc>
        <w:tc>
          <w:tcPr>
            <w:tcW w:w="24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6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重点行业</w:t>
            </w:r>
          </w:p>
        </w:tc>
        <w:tc>
          <w:tcPr>
            <w:tcW w:w="878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3598" w:right="369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专业（暂定）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276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3"/>
              <w:ind w:left="157"/>
              <w:rPr>
                <w:sz w:val="24"/>
              </w:rPr>
            </w:pPr>
            <w:r>
              <w:rPr>
                <w:sz w:val="24"/>
              </w:rPr>
              <w:t>安全生产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8"/>
              <w:rPr>
                <w:sz w:val="33"/>
              </w:rPr>
            </w:pPr>
          </w:p>
          <w:p>
            <w:pPr>
              <w:pStyle w:val="10"/>
              <w:ind w:left="156"/>
              <w:rPr>
                <w:sz w:val="24"/>
              </w:rPr>
            </w:pPr>
            <w:r>
              <w:rPr>
                <w:sz w:val="24"/>
              </w:rPr>
              <w:t>非煤矿山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0"/>
              <w:rPr>
                <w:sz w:val="25"/>
              </w:rPr>
            </w:pPr>
          </w:p>
          <w:p>
            <w:pPr>
              <w:pStyle w:val="10"/>
              <w:ind w:left="723"/>
              <w:rPr>
                <w:sz w:val="24"/>
              </w:rPr>
            </w:pPr>
            <w:r>
              <w:rPr>
                <w:sz w:val="24"/>
              </w:rPr>
              <w:t>地下矿山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6" w:line="310" w:lineRule="atLeast"/>
              <w:ind w:left="12" w:right="3"/>
              <w:rPr>
                <w:sz w:val="24"/>
              </w:rPr>
            </w:pPr>
            <w:r>
              <w:rPr>
                <w:sz w:val="24"/>
              </w:rPr>
              <w:t>地下采矿（采矿工程、爆破工程、矿物资源工程）、矿井通风与安全（安全工程） 工程地质（水文地质、地质矿产勘察）、矿井建设、矿山机电（矿山机械、矿山电气、矿山电气自动化）、选矿工程（矿物加工）等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"/>
              <w:rPr>
                <w:sz w:val="25"/>
              </w:rPr>
            </w:pPr>
          </w:p>
          <w:p>
            <w:pPr>
              <w:pStyle w:val="10"/>
              <w:spacing w:before="1"/>
              <w:ind w:left="483"/>
              <w:rPr>
                <w:sz w:val="24"/>
              </w:rPr>
            </w:pPr>
            <w:r>
              <w:rPr>
                <w:sz w:val="24"/>
              </w:rPr>
              <w:t>非煤露天矿山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5" w:line="310" w:lineRule="atLeast"/>
              <w:ind w:left="12" w:right="3"/>
              <w:rPr>
                <w:sz w:val="24"/>
              </w:rPr>
            </w:pPr>
            <w:r>
              <w:rPr>
                <w:sz w:val="24"/>
              </w:rPr>
              <w:t>露天采矿（采矿工程、爆破工程、矿物资源工程、边坡工程）、矿井建设、矿山机电（矿山机械、矿山电气、矿山电气自动化）、选矿工程（矿物加工）、安全工程工程地质（水文地质、地质矿产勘察）等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37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尾矿库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37"/>
              <w:ind w:left="12"/>
              <w:rPr>
                <w:sz w:val="24"/>
              </w:rPr>
            </w:pPr>
            <w:r>
              <w:rPr>
                <w:sz w:val="24"/>
              </w:rPr>
              <w:t>岩土工程、水工、土木工程、采矿、选矿、安全工程、地质勘查、机电等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75"/>
              <w:ind w:left="723"/>
              <w:rPr>
                <w:sz w:val="24"/>
              </w:rPr>
            </w:pPr>
            <w:r>
              <w:rPr>
                <w:sz w:val="24"/>
              </w:rPr>
              <w:t>石油开采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7" w:line="310" w:lineRule="atLeast"/>
              <w:ind w:left="12" w:right="3"/>
              <w:rPr>
                <w:sz w:val="24"/>
              </w:rPr>
            </w:pPr>
            <w:r>
              <w:rPr>
                <w:sz w:val="24"/>
              </w:rPr>
              <w:t>石油天然气钻井、采油采气、油气集输与处理、油气储运工程、石油与天然气地质勘查等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82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化工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7" w:line="242" w:lineRule="auto"/>
              <w:ind w:left="12" w:right="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石油化工、煤化工、精</w:t>
            </w:r>
            <w:r>
              <w:rPr>
                <w:spacing w:val="-7"/>
                <w:sz w:val="24"/>
              </w:rPr>
              <w:t>细化工、基础化学原料制造、肥料制造、农药制造、医药制造、仓储</w:t>
            </w:r>
          </w:p>
          <w:p>
            <w:pPr>
              <w:pStyle w:val="10"/>
              <w:spacing w:before="3" w:line="310" w:lineRule="atLeast"/>
              <w:ind w:left="12" w:right="1"/>
              <w:rPr>
                <w:sz w:val="24"/>
              </w:rPr>
            </w:pPr>
            <w:r>
              <w:rPr>
                <w:sz w:val="24"/>
              </w:rPr>
              <w:t>（危险化学品</w:t>
            </w:r>
            <w:r>
              <w:rPr>
                <w:spacing w:val="-10"/>
                <w:sz w:val="24"/>
              </w:rPr>
              <w:t>）、油气</w:t>
            </w:r>
            <w:r>
              <w:rPr>
                <w:sz w:val="24"/>
              </w:rPr>
              <w:t>管道等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8" w:line="242" w:lineRule="auto"/>
              <w:ind w:left="12" w:right="3"/>
              <w:jc w:val="both"/>
              <w:rPr>
                <w:sz w:val="24"/>
              </w:rPr>
            </w:pPr>
            <w:r>
              <w:rPr>
                <w:sz w:val="24"/>
              </w:rPr>
              <w:t>相关行业的化工机电仪器仪表、化工工程、化工工艺、安全管理、电气工程及其自动化、储运工程、工业分析、高分子材料、化工机械、环境化学、工业催化化学、再生资源科学等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烟花爆竹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723"/>
              <w:rPr>
                <w:sz w:val="24"/>
              </w:rPr>
            </w:pPr>
            <w:r>
              <w:rPr>
                <w:sz w:val="24"/>
              </w:rPr>
              <w:t>烟花爆竹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12"/>
              <w:rPr>
                <w:sz w:val="24"/>
              </w:rPr>
            </w:pPr>
            <w:r>
              <w:rPr>
                <w:sz w:val="24"/>
              </w:rPr>
              <w:t>烟花爆竹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56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民爆物品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56"/>
              <w:ind w:left="363"/>
              <w:rPr>
                <w:sz w:val="24"/>
              </w:rPr>
            </w:pPr>
            <w:r>
              <w:rPr>
                <w:sz w:val="24"/>
              </w:rPr>
              <w:t>炸药及火工产品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56"/>
              <w:ind w:left="12"/>
              <w:rPr>
                <w:sz w:val="24"/>
              </w:rPr>
            </w:pPr>
            <w:r>
              <w:rPr>
                <w:sz w:val="24"/>
              </w:rPr>
              <w:t>爆炸与炸药、工业炸药、炸药制品、工业索类火工品、防火防爆安全技术等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6"/>
              <w:rPr>
                <w:sz w:val="25"/>
              </w:rPr>
            </w:pPr>
          </w:p>
          <w:p>
            <w:pPr>
              <w:pStyle w:val="10"/>
              <w:ind w:left="396"/>
              <w:rPr>
                <w:sz w:val="24"/>
              </w:rPr>
            </w:pPr>
            <w:r>
              <w:rPr>
                <w:sz w:val="24"/>
              </w:rPr>
              <w:t>工贸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18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冶金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18"/>
              <w:ind w:left="12"/>
              <w:rPr>
                <w:sz w:val="24"/>
              </w:rPr>
            </w:pPr>
            <w:r>
              <w:rPr>
                <w:sz w:val="24"/>
              </w:rPr>
              <w:t>炼铁、炼钢、钢压延加工、铁合金冶炼等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75"/>
              <w:ind w:left="723"/>
              <w:rPr>
                <w:sz w:val="24"/>
              </w:rPr>
            </w:pPr>
            <w:r>
              <w:rPr>
                <w:sz w:val="24"/>
              </w:rPr>
              <w:t>有色金属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7" w:line="310" w:lineRule="atLeast"/>
              <w:ind w:left="12" w:right="3"/>
              <w:rPr>
                <w:sz w:val="24"/>
              </w:rPr>
            </w:pPr>
            <w:r>
              <w:rPr>
                <w:sz w:val="24"/>
              </w:rPr>
              <w:t>常用有色金属冶炼、贵金属冶炼、稀有稀土金属冶炼、有色金属合金制造、有色金属压延加工等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9"/>
              <w:rPr>
                <w:sz w:val="25"/>
              </w:rPr>
            </w:pPr>
          </w:p>
          <w:p>
            <w:pPr>
              <w:pStyle w:val="10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建材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10"/>
              <w:spacing w:before="15" w:line="310" w:lineRule="atLeast"/>
              <w:ind w:left="12" w:right="3"/>
              <w:jc w:val="both"/>
              <w:rPr>
                <w:sz w:val="24"/>
              </w:rPr>
            </w:pPr>
            <w:r>
              <w:rPr>
                <w:sz w:val="24"/>
              </w:rPr>
              <w:t>水泥、石灰和石膏制造；石膏水泥制品及类似制品制造；砖瓦、石材等建筑材料制造；玻璃制造；玻璃纤维和玻璃纤维增强塑料制品制造；陶瓷制品制造；耐火材料制品制造；石墨及其他非金属矿物制品制造等</w:t>
            </w:r>
          </w:p>
        </w:tc>
      </w:tr>
    </w:tbl>
    <w:p>
      <w:pPr>
        <w:spacing w:before="66"/>
        <w:ind w:left="0" w:right="114" w:firstLine="0"/>
        <w:jc w:val="both"/>
        <w:rPr>
          <w:sz w:val="24"/>
        </w:rPr>
        <w:sectPr>
          <w:footerReference r:id="rId5" w:type="default"/>
          <w:pgSz w:w="16840" w:h="11910" w:orient="landscape"/>
          <w:pgMar w:top="1100" w:right="1460" w:bottom="1520" w:left="1280" w:header="0" w:footer="1254" w:gutter="0"/>
          <w:pgNumType w:fmt="decimal" w:start="6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1"/>
        <w:rPr>
          <w:rFonts w:ascii="Times New Roman"/>
          <w:sz w:val="16"/>
        </w:rPr>
      </w:pPr>
    </w:p>
    <w:tbl>
      <w:tblPr>
        <w:tblStyle w:val="5"/>
        <w:tblW w:w="1375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276"/>
        <w:gridCol w:w="2410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1276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34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领域</w:t>
            </w: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10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行业类别</w:t>
            </w:r>
          </w:p>
        </w:tc>
        <w:tc>
          <w:tcPr>
            <w:tcW w:w="24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6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重点行业</w:t>
            </w:r>
          </w:p>
        </w:tc>
        <w:tc>
          <w:tcPr>
            <w:tcW w:w="878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3598" w:right="369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专业（暂定）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0" w:hRule="atLeast"/>
        </w:trPr>
        <w:tc>
          <w:tcPr>
            <w:tcW w:w="1276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10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机械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6" w:line="300" w:lineRule="exact"/>
              <w:ind w:left="12" w:right="3"/>
              <w:jc w:val="both"/>
              <w:rPr>
                <w:sz w:val="24"/>
              </w:rPr>
            </w:pPr>
            <w:r>
              <w:rPr>
                <w:sz w:val="24"/>
              </w:rPr>
              <w:t>金属制品；通用设备制造；专用设备制造；汽车制造、铁路船舶航空航天和其他运输设备制造；电气机械和器材制造；计算机、通信和其他电子设备制造；仪器仪表制造；金属制品、机械和设备修理等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30" w:hRule="atLeast"/>
        </w:trPr>
        <w:tc>
          <w:tcPr>
            <w:tcW w:w="127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09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轻工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7" w:line="300" w:lineRule="exact"/>
              <w:ind w:left="12" w:right="3"/>
              <w:jc w:val="both"/>
              <w:rPr>
                <w:sz w:val="24"/>
              </w:rPr>
            </w:pPr>
            <w:r>
              <w:rPr>
                <w:sz w:val="24"/>
              </w:rPr>
              <w:t>农副食品加工；食品制造；酒、饮料和精制茶制造；皮革、毛皮、羽毛及其制品和制鞋；木材加工和木、竹、藤、棕、草制品；家具制造；造纸和纸制品；印刷和记录媒介复制；文教、工美、体育和娱乐用品制造；橡胶和塑料制品；日用化学产品制造；玻璃制品制造；陶瓷制品制造；金属制日用品制造；自行车和残疾人座车制造；电池制造；家用电力器具制造；照明器具制造；钟表与计时仪器制造；衡器制造；日用杂品制造；手工具等制造；照相机及器材制造；眼镜制造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1" w:hRule="atLeast"/>
        </w:trPr>
        <w:tc>
          <w:tcPr>
            <w:tcW w:w="127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58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烟草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58"/>
              <w:ind w:left="12"/>
              <w:rPr>
                <w:sz w:val="24"/>
              </w:rPr>
            </w:pPr>
            <w:r>
              <w:rPr>
                <w:sz w:val="24"/>
              </w:rPr>
              <w:t>烟草制品、烟草制品批发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2" w:hRule="atLeast"/>
        </w:trPr>
        <w:tc>
          <w:tcPr>
            <w:tcW w:w="127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53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纺织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53"/>
              <w:ind w:left="12"/>
              <w:rPr>
                <w:sz w:val="24"/>
              </w:rPr>
            </w:pPr>
            <w:r>
              <w:rPr>
                <w:sz w:val="24"/>
              </w:rPr>
              <w:t>纺织；纺织服装、服饰等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6" w:hRule="atLeast"/>
        </w:trPr>
        <w:tc>
          <w:tcPr>
            <w:tcW w:w="127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31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商贸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10"/>
              <w:spacing w:before="31"/>
              <w:ind w:left="12"/>
              <w:rPr>
                <w:sz w:val="24"/>
              </w:rPr>
            </w:pPr>
            <w:r>
              <w:rPr>
                <w:sz w:val="24"/>
              </w:rPr>
              <w:t>批发；零售、装卸搬运和仓储；住宿；餐饮等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1" w:hRule="atLeast"/>
        </w:trPr>
        <w:tc>
          <w:tcPr>
            <w:tcW w:w="127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21" w:line="300" w:lineRule="exact"/>
              <w:ind w:left="723"/>
              <w:rPr>
                <w:sz w:val="24"/>
              </w:rPr>
            </w:pPr>
            <w:r>
              <w:rPr>
                <w:sz w:val="24"/>
              </w:rPr>
              <w:t>涉氨制冷</w:t>
            </w:r>
          </w:p>
        </w:tc>
        <w:tc>
          <w:tcPr>
            <w:tcW w:w="8788" w:type="dxa"/>
            <w:tcBorders>
              <w:left w:val="single" w:color="000000" w:sz="6" w:space="0"/>
            </w:tcBorders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2" w:hRule="atLeast"/>
        </w:trPr>
        <w:tc>
          <w:tcPr>
            <w:tcW w:w="127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20" w:line="302" w:lineRule="exact"/>
              <w:ind w:left="723"/>
              <w:rPr>
                <w:sz w:val="24"/>
              </w:rPr>
            </w:pPr>
            <w:r>
              <w:rPr>
                <w:sz w:val="24"/>
              </w:rPr>
              <w:t>涉爆粉尘</w:t>
            </w:r>
          </w:p>
        </w:tc>
        <w:tc>
          <w:tcPr>
            <w:tcW w:w="8788" w:type="dxa"/>
            <w:tcBorders>
              <w:left w:val="single" w:color="000000" w:sz="6" w:space="0"/>
            </w:tcBorders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4" w:hRule="atLeast"/>
        </w:trPr>
        <w:tc>
          <w:tcPr>
            <w:tcW w:w="127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20" w:line="304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有限空间作业</w:t>
            </w:r>
          </w:p>
        </w:tc>
        <w:tc>
          <w:tcPr>
            <w:tcW w:w="878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276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10"/>
              <w:ind w:left="397"/>
              <w:rPr>
                <w:sz w:val="24"/>
              </w:rPr>
            </w:pPr>
            <w:r>
              <w:rPr>
                <w:sz w:val="24"/>
              </w:rPr>
              <w:t>综合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10"/>
              <w:ind w:left="156"/>
              <w:rPr>
                <w:sz w:val="24"/>
              </w:rPr>
            </w:pPr>
            <w:r>
              <w:rPr>
                <w:sz w:val="24"/>
              </w:rPr>
              <w:t>综合交通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74"/>
              <w:ind w:left="723"/>
              <w:rPr>
                <w:sz w:val="24"/>
              </w:rPr>
            </w:pPr>
            <w:r>
              <w:rPr>
                <w:sz w:val="24"/>
              </w:rPr>
              <w:t>道路运输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6" w:line="310" w:lineRule="atLeast"/>
              <w:ind w:left="12" w:right="3"/>
              <w:rPr>
                <w:sz w:val="24"/>
              </w:rPr>
            </w:pPr>
            <w:r>
              <w:rPr>
                <w:sz w:val="24"/>
              </w:rPr>
              <w:t>城市共同交通运输、公路旅客运输、道路货物运输、交通运输工程、车辆工程、物流工程与管理等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7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6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公路水运工程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86"/>
              <w:ind w:left="12"/>
              <w:rPr>
                <w:sz w:val="24"/>
              </w:rPr>
            </w:pPr>
            <w:r>
              <w:rPr>
                <w:sz w:val="24"/>
              </w:rPr>
              <w:t>道路工程、路基工程、桥梁与隧道工程、航道工程、港口工程、疏浚工程等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7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90"/>
              <w:ind w:left="723"/>
              <w:rPr>
                <w:sz w:val="24"/>
              </w:rPr>
            </w:pPr>
            <w:r>
              <w:rPr>
                <w:sz w:val="24"/>
              </w:rPr>
              <w:t>水路运输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90"/>
              <w:ind w:left="12"/>
              <w:rPr>
                <w:sz w:val="24"/>
              </w:rPr>
            </w:pPr>
            <w:r>
              <w:rPr>
                <w:sz w:val="24"/>
              </w:rPr>
              <w:t>水上旅客运输、水上货物运输、航海技术、轮机工程、船舶与海洋工程等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21"/>
              <w:ind w:left="723"/>
              <w:rPr>
                <w:sz w:val="24"/>
              </w:rPr>
            </w:pPr>
            <w:r>
              <w:rPr>
                <w:sz w:val="24"/>
              </w:rPr>
              <w:t>铁路运输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21"/>
              <w:ind w:left="12"/>
              <w:rPr>
                <w:sz w:val="24"/>
              </w:rPr>
            </w:pPr>
            <w:r>
              <w:rPr>
                <w:sz w:val="24"/>
              </w:rPr>
              <w:t>铁路旅客运输、铁路货物运输等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1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9" w:line="303" w:lineRule="exact"/>
              <w:ind w:left="723"/>
              <w:rPr>
                <w:sz w:val="24"/>
              </w:rPr>
            </w:pPr>
            <w:r>
              <w:rPr>
                <w:sz w:val="24"/>
              </w:rPr>
              <w:t>航空运输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9" w:line="303" w:lineRule="exact"/>
              <w:ind w:left="12"/>
              <w:rPr>
                <w:sz w:val="24"/>
              </w:rPr>
            </w:pPr>
            <w:r>
              <w:rPr>
                <w:sz w:val="24"/>
              </w:rPr>
              <w:t>航空运输、机场工程等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3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7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城市轨道交通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10"/>
              <w:spacing w:before="70"/>
              <w:ind w:left="12"/>
              <w:rPr>
                <w:sz w:val="24"/>
              </w:rPr>
            </w:pPr>
            <w:r>
              <w:rPr>
                <w:sz w:val="24"/>
              </w:rPr>
              <w:t>铁道工程、轨道交通信号与控制</w:t>
            </w:r>
          </w:p>
        </w:tc>
      </w:tr>
    </w:tbl>
    <w:p>
      <w:pPr>
        <w:spacing w:after="0"/>
        <w:rPr>
          <w:sz w:val="24"/>
        </w:rPr>
        <w:sectPr>
          <w:footerReference r:id="rId6" w:type="default"/>
          <w:pgSz w:w="16840" w:h="11910" w:orient="landscape"/>
          <w:pgMar w:top="1100" w:right="1460" w:bottom="1440" w:left="1280" w:header="0" w:footer="1254" w:gutter="0"/>
          <w:pgNumType w:fmt="decimal"/>
          <w:cols w:space="720" w:num="1"/>
        </w:sectPr>
      </w:pPr>
    </w:p>
    <w:tbl>
      <w:tblPr>
        <w:tblStyle w:val="5"/>
        <w:tblpPr w:leftFromText="180" w:rightFromText="180" w:vertAnchor="text" w:horzAnchor="page" w:tblpX="1374" w:tblpY="156"/>
        <w:tblOverlap w:val="never"/>
        <w:tblW w:w="13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276"/>
        <w:gridCol w:w="2410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1276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34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领域</w:t>
            </w: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33" w:right="12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行业类别</w:t>
            </w:r>
          </w:p>
        </w:tc>
        <w:tc>
          <w:tcPr>
            <w:tcW w:w="24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6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重点行业</w:t>
            </w:r>
          </w:p>
        </w:tc>
        <w:tc>
          <w:tcPr>
            <w:tcW w:w="878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3598" w:right="369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专业（暂定）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3" w:hRule="atLeast"/>
        </w:trPr>
        <w:tc>
          <w:tcPr>
            <w:tcW w:w="1276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91"/>
              <w:ind w:left="156"/>
              <w:rPr>
                <w:sz w:val="24"/>
              </w:rPr>
            </w:pPr>
            <w:r>
              <w:rPr>
                <w:sz w:val="24"/>
              </w:rPr>
              <w:t>建设工程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8"/>
              <w:ind w:left="723"/>
              <w:rPr>
                <w:sz w:val="24"/>
              </w:rPr>
            </w:pPr>
            <w:r>
              <w:rPr>
                <w:sz w:val="24"/>
              </w:rPr>
              <w:t>房屋建筑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88"/>
              <w:ind w:left="12"/>
              <w:rPr>
                <w:sz w:val="24"/>
              </w:rPr>
            </w:pPr>
            <w:r>
              <w:rPr>
                <w:sz w:val="24"/>
              </w:rPr>
              <w:t>住房建筑、体育场建筑、其他房屋建筑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0"/>
              <w:rPr>
                <w:sz w:val="25"/>
              </w:rPr>
            </w:pPr>
          </w:p>
          <w:p>
            <w:pPr>
              <w:pStyle w:val="10"/>
              <w:spacing w:before="1"/>
              <w:ind w:left="483"/>
              <w:rPr>
                <w:sz w:val="24"/>
              </w:rPr>
            </w:pPr>
            <w:r>
              <w:rPr>
                <w:sz w:val="24"/>
              </w:rPr>
              <w:t>土木工程建筑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7" w:line="310" w:lineRule="atLeast"/>
              <w:ind w:left="12" w:right="3"/>
              <w:jc w:val="both"/>
              <w:rPr>
                <w:sz w:val="24"/>
              </w:rPr>
            </w:pPr>
            <w:r>
              <w:rPr>
                <w:sz w:val="24"/>
              </w:rPr>
              <w:t>铁路、道路、隧道和桥梁工程建筑；水利水运工程建筑；海洋工程建筑；工矿工程建筑；架线管道工程建筑；节能环保工程施工；电力工程施工；市政工程建筑；其他土木工程建筑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3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39"/>
              <w:ind w:left="723"/>
              <w:rPr>
                <w:sz w:val="24"/>
              </w:rPr>
            </w:pPr>
            <w:r>
              <w:rPr>
                <w:sz w:val="24"/>
              </w:rPr>
              <w:t>建筑安装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39"/>
              <w:ind w:left="12"/>
              <w:rPr>
                <w:sz w:val="24"/>
              </w:rPr>
            </w:pPr>
            <w:r>
              <w:rPr>
                <w:sz w:val="24"/>
              </w:rPr>
              <w:t>电气安装、管道和设备安装、其他建筑安装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7" w:line="310" w:lineRule="atLeast"/>
              <w:ind w:left="603" w:right="469" w:hanging="120"/>
              <w:rPr>
                <w:sz w:val="24"/>
              </w:rPr>
            </w:pPr>
            <w:r>
              <w:rPr>
                <w:sz w:val="24"/>
              </w:rPr>
              <w:t>建筑装饰装修和其他建筑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75"/>
              <w:ind w:left="12"/>
              <w:rPr>
                <w:sz w:val="24"/>
              </w:rPr>
            </w:pPr>
            <w:r>
              <w:rPr>
                <w:sz w:val="24"/>
              </w:rPr>
              <w:t>建筑装饰和装修、建筑物拆除和场地准备、建筑施工设备服务等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6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5"/>
              <w:rPr>
                <w:sz w:val="26"/>
              </w:rPr>
            </w:pPr>
          </w:p>
          <w:p>
            <w:pPr>
              <w:pStyle w:val="10"/>
              <w:spacing w:before="1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城镇燃气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5"/>
              <w:rPr>
                <w:sz w:val="26"/>
              </w:rPr>
            </w:pPr>
          </w:p>
          <w:p>
            <w:pPr>
              <w:pStyle w:val="10"/>
              <w:spacing w:before="1"/>
              <w:ind w:left="723"/>
              <w:rPr>
                <w:sz w:val="24"/>
              </w:rPr>
            </w:pPr>
            <w:r>
              <w:rPr>
                <w:sz w:val="24"/>
              </w:rPr>
              <w:t>城镇燃气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83" w:line="242" w:lineRule="auto"/>
              <w:ind w:left="12" w:right="3"/>
              <w:rPr>
                <w:sz w:val="24"/>
              </w:rPr>
            </w:pPr>
            <w:r>
              <w:rPr>
                <w:sz w:val="24"/>
              </w:rPr>
              <w:t>天然气生产与供应、液化石油气生产和供应、煤气生产和供应、生物质燃气生产和供应等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74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电力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74"/>
              <w:ind w:left="123"/>
              <w:rPr>
                <w:sz w:val="24"/>
              </w:rPr>
            </w:pPr>
            <w:r>
              <w:rPr>
                <w:sz w:val="24"/>
              </w:rPr>
              <w:t>电力生产、电力供应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6" w:line="310" w:lineRule="atLeast"/>
              <w:ind w:left="12" w:right="3"/>
              <w:rPr>
                <w:sz w:val="24"/>
              </w:rPr>
            </w:pPr>
            <w:r>
              <w:rPr>
                <w:sz w:val="24"/>
              </w:rPr>
              <w:t>火力发电、热电联产、核力发电、风力发电、太阳能发电生物质能发电、其他电力生产、电力供应等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5"/>
              <w:rPr>
                <w:sz w:val="33"/>
              </w:rPr>
            </w:pPr>
          </w:p>
          <w:p>
            <w:pPr>
              <w:pStyle w:val="10"/>
              <w:ind w:left="156"/>
              <w:rPr>
                <w:sz w:val="24"/>
              </w:rPr>
            </w:pPr>
            <w:r>
              <w:rPr>
                <w:sz w:val="24"/>
              </w:rPr>
              <w:t>特种设备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63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锅炉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63"/>
              <w:ind w:left="12"/>
              <w:rPr>
                <w:sz w:val="24"/>
              </w:rPr>
            </w:pPr>
            <w:r>
              <w:rPr>
                <w:sz w:val="24"/>
              </w:rPr>
              <w:t>承压蒸汽锅炉、承压热水锅炉、有机热载体锅炉；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0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9"/>
              <w:rPr>
                <w:sz w:val="19"/>
              </w:rPr>
            </w:pPr>
          </w:p>
          <w:p>
            <w:pPr>
              <w:pStyle w:val="10"/>
              <w:ind w:left="723"/>
              <w:rPr>
                <w:sz w:val="24"/>
              </w:rPr>
            </w:pPr>
            <w:r>
              <w:rPr>
                <w:sz w:val="24"/>
              </w:rPr>
              <w:t>压力容器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96" w:line="242" w:lineRule="auto"/>
              <w:ind w:left="12" w:right="121"/>
              <w:rPr>
                <w:sz w:val="24"/>
              </w:rPr>
            </w:pPr>
            <w:r>
              <w:rPr>
                <w:sz w:val="24"/>
              </w:rPr>
              <w:t>固定式压力容器、移动式压力容器（铁路罐车、汽车罐车、长管拖车、罐式集装箱管束式集装箱）、气瓶、氧舱；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8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0"/>
              <w:rPr>
                <w:sz w:val="20"/>
              </w:rPr>
            </w:pPr>
          </w:p>
          <w:p>
            <w:pPr>
              <w:pStyle w:val="10"/>
              <w:ind w:left="723"/>
              <w:rPr>
                <w:sz w:val="24"/>
              </w:rPr>
            </w:pPr>
            <w:r>
              <w:rPr>
                <w:sz w:val="24"/>
              </w:rPr>
              <w:t>压力管道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10"/>
              <w:ind w:left="12"/>
              <w:rPr>
                <w:sz w:val="24"/>
              </w:rPr>
            </w:pPr>
            <w:r>
              <w:rPr>
                <w:sz w:val="24"/>
              </w:rPr>
              <w:t>长输管道（输油管道、输气管道）、公用管道（燃气管道、热力管道）、工业管道</w:t>
            </w:r>
          </w:p>
          <w:p>
            <w:pPr>
              <w:pStyle w:val="10"/>
              <w:spacing w:before="5"/>
              <w:ind w:left="12"/>
              <w:rPr>
                <w:sz w:val="24"/>
              </w:rPr>
            </w:pPr>
            <w:r>
              <w:rPr>
                <w:sz w:val="24"/>
              </w:rPr>
              <w:t>（工艺管道、动力管道、制冷管道）；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74"/>
              <w:ind w:left="483"/>
              <w:rPr>
                <w:sz w:val="24"/>
              </w:rPr>
            </w:pPr>
            <w:r>
              <w:rPr>
                <w:sz w:val="24"/>
              </w:rPr>
              <w:t>压力管道元件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6" w:line="310" w:lineRule="atLeast"/>
              <w:ind w:left="12" w:right="3"/>
              <w:rPr>
                <w:sz w:val="24"/>
              </w:rPr>
            </w:pPr>
            <w:r>
              <w:rPr>
                <w:sz w:val="24"/>
              </w:rPr>
              <w:t>压力管道管子、压力管道管件、压力管道阀门、压力管道法兰、补偿器、压力管道密封元件、压力管道特种元件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8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63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电梯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10"/>
              <w:spacing w:before="163"/>
              <w:ind w:left="12"/>
              <w:rPr>
                <w:sz w:val="24"/>
              </w:rPr>
            </w:pPr>
            <w:r>
              <w:rPr>
                <w:sz w:val="24"/>
              </w:rPr>
              <w:t>曳引与强制驱动电梯、液压驱动电梯、自动扶梯与自动人行道、其他类型电梯；</w:t>
            </w:r>
          </w:p>
        </w:tc>
      </w:tr>
    </w:tbl>
    <w:p>
      <w:pPr>
        <w:spacing w:before="66"/>
        <w:ind w:left="0" w:right="116" w:firstLine="0"/>
        <w:jc w:val="both"/>
        <w:rPr>
          <w:sz w:val="24"/>
        </w:rPr>
        <w:sectPr>
          <w:pgSz w:w="16840" w:h="11910" w:orient="landscape"/>
          <w:pgMar w:top="1100" w:right="1460" w:bottom="1440" w:left="1280" w:header="0" w:footer="1254" w:gutter="0"/>
          <w:pgNumType w:fmt="decimal"/>
          <w:cols w:space="720" w:num="1"/>
        </w:sectPr>
      </w:pPr>
    </w:p>
    <w:p>
      <w:pPr>
        <w:spacing w:before="0" w:line="240" w:lineRule="auto"/>
        <w:rPr>
          <w:sz w:val="20"/>
        </w:rPr>
      </w:pPr>
    </w:p>
    <w:tbl>
      <w:tblPr>
        <w:tblStyle w:val="5"/>
        <w:tblpPr w:leftFromText="180" w:rightFromText="180" w:vertAnchor="text" w:horzAnchor="page" w:tblpX="1389" w:tblpY="164"/>
        <w:tblOverlap w:val="never"/>
        <w:tblW w:w="13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276"/>
        <w:gridCol w:w="2410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1276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34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领域</w:t>
            </w: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33" w:right="12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行业类别</w:t>
            </w:r>
          </w:p>
        </w:tc>
        <w:tc>
          <w:tcPr>
            <w:tcW w:w="24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6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重点行业</w:t>
            </w:r>
          </w:p>
        </w:tc>
        <w:tc>
          <w:tcPr>
            <w:tcW w:w="878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85"/>
              <w:ind w:left="3598" w:right="369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专业（暂定）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0" w:hRule="atLeast"/>
        </w:trPr>
        <w:tc>
          <w:tcPr>
            <w:tcW w:w="1276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1"/>
              <w:rPr>
                <w:sz w:val="18"/>
              </w:rPr>
            </w:pPr>
          </w:p>
          <w:p>
            <w:pPr>
              <w:pStyle w:val="10"/>
              <w:ind w:left="723"/>
              <w:rPr>
                <w:sz w:val="24"/>
              </w:rPr>
            </w:pPr>
            <w:r>
              <w:rPr>
                <w:sz w:val="24"/>
              </w:rPr>
              <w:t>起重机械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86" w:line="242" w:lineRule="auto"/>
              <w:ind w:left="12" w:right="3"/>
              <w:rPr>
                <w:sz w:val="24"/>
              </w:rPr>
            </w:pPr>
            <w:r>
              <w:rPr>
                <w:sz w:val="24"/>
              </w:rPr>
              <w:t>桥式起重机、门式起重机、塔式起重机、流动式起重机、门座式起重机、升降机、缆索式起重机、桅杆式起重机、机械式停车设备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atLeast"/>
        </w:trPr>
        <w:tc>
          <w:tcPr>
            <w:tcW w:w="127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63"/>
              <w:ind w:left="723"/>
              <w:rPr>
                <w:sz w:val="24"/>
              </w:rPr>
            </w:pPr>
            <w:r>
              <w:rPr>
                <w:sz w:val="24"/>
              </w:rPr>
              <w:t>客运索道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63"/>
              <w:ind w:left="12"/>
              <w:rPr>
                <w:sz w:val="24"/>
              </w:rPr>
            </w:pPr>
            <w:r>
              <w:rPr>
                <w:sz w:val="24"/>
              </w:rPr>
              <w:t>客运架空索道、客运缆车、客运拖牵索道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2" w:hRule="atLeast"/>
        </w:trPr>
        <w:tc>
          <w:tcPr>
            <w:tcW w:w="127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79"/>
              <w:ind w:left="483"/>
              <w:rPr>
                <w:sz w:val="24"/>
              </w:rPr>
            </w:pPr>
            <w:r>
              <w:rPr>
                <w:sz w:val="24"/>
              </w:rPr>
              <w:t>大型游乐设施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79"/>
              <w:ind w:left="12"/>
              <w:rPr>
                <w:sz w:val="24"/>
              </w:rPr>
            </w:pPr>
            <w:r>
              <w:rPr>
                <w:sz w:val="24"/>
              </w:rPr>
              <w:t>大型有动力游乐设施、无动力游乐设施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127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4" w:line="310" w:lineRule="atLeast"/>
              <w:ind w:left="483" w:right="469" w:firstLine="120"/>
              <w:rPr>
                <w:sz w:val="24"/>
              </w:rPr>
            </w:pPr>
            <w:r>
              <w:rPr>
                <w:sz w:val="24"/>
              </w:rPr>
              <w:t>场（厂）内专用机动车辆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73"/>
              <w:ind w:left="12"/>
              <w:rPr>
                <w:sz w:val="24"/>
              </w:rPr>
            </w:pPr>
            <w:r>
              <w:rPr>
                <w:sz w:val="24"/>
              </w:rPr>
              <w:t>机动工业车辆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6" w:hRule="atLeast"/>
        </w:trPr>
        <w:tc>
          <w:tcPr>
            <w:tcW w:w="127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94"/>
              <w:ind w:left="723"/>
              <w:rPr>
                <w:sz w:val="24"/>
              </w:rPr>
            </w:pPr>
            <w:r>
              <w:rPr>
                <w:sz w:val="24"/>
              </w:rPr>
              <w:t>安全附件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1" w:hRule="atLeast"/>
        </w:trPr>
        <w:tc>
          <w:tcPr>
            <w:tcW w:w="1276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3"/>
              <w:rPr>
                <w:sz w:val="28"/>
              </w:rPr>
            </w:pPr>
          </w:p>
          <w:p>
            <w:pPr>
              <w:pStyle w:val="10"/>
              <w:ind w:left="157"/>
              <w:rPr>
                <w:sz w:val="24"/>
              </w:rPr>
            </w:pPr>
            <w:r>
              <w:rPr>
                <w:sz w:val="24"/>
              </w:rPr>
              <w:t>基础保障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58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消防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0"/>
              <w:spacing w:before="0"/>
              <w:ind w:right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消防、森林消防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58"/>
              <w:ind w:left="12"/>
              <w:rPr>
                <w:sz w:val="24"/>
              </w:rPr>
            </w:pPr>
            <w:r>
              <w:rPr>
                <w:sz w:val="24"/>
              </w:rPr>
              <w:t>消防装备、消防设施检测、建筑防火、</w:t>
            </w:r>
            <w:r>
              <w:rPr>
                <w:rFonts w:hint="eastAsia"/>
                <w:sz w:val="24"/>
                <w:lang w:eastAsia="zh-CN"/>
              </w:rPr>
              <w:t>森林防</w:t>
            </w:r>
            <w:r>
              <w:rPr>
                <w:sz w:val="24"/>
              </w:rPr>
              <w:t>灭火和应急救援等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</w:trPr>
        <w:tc>
          <w:tcPr>
            <w:tcW w:w="1276" w:type="dxa"/>
            <w:vMerge w:val="continue"/>
            <w:tcBorders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25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通信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25"/>
              <w:ind w:left="723"/>
              <w:rPr>
                <w:sz w:val="24"/>
              </w:rPr>
            </w:pPr>
            <w:r>
              <w:rPr>
                <w:sz w:val="24"/>
              </w:rPr>
              <w:t>通信技术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25"/>
              <w:ind w:left="12"/>
              <w:rPr>
                <w:sz w:val="24"/>
              </w:rPr>
            </w:pPr>
            <w:r>
              <w:rPr>
                <w:sz w:val="24"/>
              </w:rPr>
              <w:t>有线通信、无线通信等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</w:trPr>
        <w:tc>
          <w:tcPr>
            <w:tcW w:w="1276" w:type="dxa"/>
            <w:vMerge w:val="continue"/>
            <w:tcBorders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21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医疗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21"/>
              <w:ind w:left="723"/>
              <w:rPr>
                <w:sz w:val="24"/>
              </w:rPr>
            </w:pPr>
            <w:r>
              <w:rPr>
                <w:sz w:val="24"/>
              </w:rPr>
              <w:t>医疗救护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21"/>
              <w:ind w:left="12"/>
              <w:rPr>
                <w:sz w:val="24"/>
              </w:rPr>
            </w:pPr>
            <w:r>
              <w:rPr>
                <w:sz w:val="24"/>
              </w:rPr>
              <w:t>医疗卫生救护、急性化学中毒救治等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1276" w:type="dxa"/>
            <w:vMerge w:val="continue"/>
            <w:tcBorders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75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应急救援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175"/>
              <w:ind w:left="723"/>
              <w:rPr>
                <w:sz w:val="24"/>
              </w:rPr>
            </w:pPr>
            <w:r>
              <w:rPr>
                <w:sz w:val="24"/>
              </w:rPr>
              <w:t>应急救援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16" w:line="310" w:lineRule="atLeast"/>
              <w:ind w:left="12" w:right="3"/>
              <w:rPr>
                <w:sz w:val="24"/>
              </w:rPr>
            </w:pPr>
            <w:r>
              <w:rPr>
                <w:sz w:val="24"/>
              </w:rPr>
              <w:t>应急预案编制及修订、应急演练、应急救援技术、应急救援队伍、信息化技术、应急装备建设、应急救援工程实务等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2" w:hRule="atLeast"/>
        </w:trPr>
        <w:tc>
          <w:tcPr>
            <w:tcW w:w="1276" w:type="dxa"/>
            <w:vMerge w:val="continue"/>
            <w:tcBorders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207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信息化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207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信息化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spacing w:before="51" w:line="242" w:lineRule="auto"/>
              <w:ind w:left="12" w:right="121"/>
              <w:rPr>
                <w:sz w:val="24"/>
              </w:rPr>
            </w:pPr>
            <w:r>
              <w:rPr>
                <w:sz w:val="24"/>
              </w:rPr>
              <w:t>信息产业与投资，信息化规划、标准、指挥体系，电子政务，电子商务，信息安全信息化监理，信息技术，计算机信息处理与应用，计算机科学与技术，软件工程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1276" w:type="dxa"/>
            <w:vMerge w:val="continue"/>
            <w:tcBorders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98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财务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98"/>
              <w:ind w:left="603"/>
              <w:rPr>
                <w:sz w:val="24"/>
              </w:rPr>
            </w:pPr>
            <w:r>
              <w:rPr>
                <w:sz w:val="24"/>
              </w:rPr>
              <w:t>会计、审计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1276" w:type="dxa"/>
            <w:vMerge w:val="continue"/>
            <w:tcBorders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98"/>
              <w:ind w:left="84" w:right="73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法制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98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应急法律法规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1276" w:type="dxa"/>
            <w:vMerge w:val="continue"/>
            <w:tcBorders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98"/>
              <w:ind w:left="84" w:right="73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安全评价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0"/>
              <w:spacing w:before="98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安全评价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before="0"/>
        <w:ind w:left="0" w:right="114" w:firstLine="0"/>
        <w:jc w:val="both"/>
        <w:rPr>
          <w:sz w:val="24"/>
        </w:rPr>
      </w:pPr>
    </w:p>
    <w:sectPr>
      <w:pgSz w:w="16840" w:h="11910" w:orient="landscape"/>
      <w:pgMar w:top="1100" w:right="1460" w:bottom="1520" w:left="1280" w:header="0" w:footer="1254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rFonts w:ascii="仿宋_GB2312" w:hAnsi="仿宋_GB2312" w:eastAsia="仿宋_GB2312" w:cs="仿宋_GB2312"/>
        <w:sz w:val="32"/>
        <w:szCs w:val="32"/>
        <w:lang w:val="zh-CN" w:eastAsia="zh-CN" w:bidi="zh-CN"/>
      </w:rPr>
      <w:pict>
        <v:shape id="文本框 1027" o:spid="_x0000_s4098" o:spt="202" type="#_x0000_t202" style="position:absolute;left:0pt;margin-top:0pt;height:20pt;width:51.6pt;mso-position-horizontal:in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0" w:line="321" w:lineRule="exact"/>
                  <w:ind w:left="4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— </w:t>
                </w:r>
                <w:r>
                  <w:rPr>
                    <w:rFonts w:ascii="宋体"/>
                    <w:sz w:val="28"/>
                  </w:rP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 \* MERGEFORMAT </w:instrText>
                </w:r>
                <w:r>
                  <w:rPr>
                    <w:rFonts w:ascii="宋体"/>
                    <w:sz w:val="28"/>
                  </w:rPr>
                  <w:fldChar w:fldCharType="separate"/>
                </w:r>
                <w:r>
                  <w:rPr>
                    <w:rFonts w:ascii="宋体"/>
                    <w:sz w:val="28"/>
                  </w:rPr>
                  <w:t>6</w:t>
                </w:r>
                <w:r>
                  <w:rPr>
                    <w:rFonts w:ascii="宋体"/>
                    <w:sz w:val="28"/>
                  </w:rP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rFonts w:ascii="仿宋_GB2312" w:hAnsi="仿宋_GB2312" w:eastAsia="仿宋_GB2312" w:cs="仿宋_GB2312"/>
        <w:sz w:val="32"/>
        <w:szCs w:val="32"/>
        <w:lang w:val="zh-CN" w:eastAsia="zh-CN" w:bidi="zh-CN"/>
      </w:rPr>
      <w:pict>
        <v:shape id="_x0000_s4099" o:spid="_x0000_s4099" o:spt="202" type="#_x0000_t202" style="position:absolute;left:0pt;margin-top:0pt;height:20pt;width:51.6pt;mso-position-horizontal:inside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0" w:line="321" w:lineRule="exact"/>
                  <w:ind w:left="4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— </w:t>
                </w:r>
                <w:r>
                  <w:rPr>
                    <w:rFonts w:ascii="宋体"/>
                    <w:sz w:val="28"/>
                  </w:rP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 \* MERGEFORMAT </w:instrText>
                </w:r>
                <w:r>
                  <w:rPr>
                    <w:rFonts w:ascii="宋体"/>
                    <w:sz w:val="28"/>
                  </w:rPr>
                  <w:fldChar w:fldCharType="separate"/>
                </w:r>
                <w:r>
                  <w:rPr>
                    <w:rFonts w:ascii="宋体"/>
                    <w:sz w:val="28"/>
                  </w:rPr>
                  <w:t>6</w:t>
                </w:r>
                <w:r>
                  <w:rPr>
                    <w:rFonts w:ascii="宋体"/>
                    <w:sz w:val="28"/>
                  </w:rP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7F6E8B7"/>
    <w:rsid w:val="1F337EF0"/>
    <w:rsid w:val="2AB72F9C"/>
    <w:rsid w:val="2BEE79AA"/>
    <w:rsid w:val="2D7FABAE"/>
    <w:rsid w:val="2E7B0280"/>
    <w:rsid w:val="2F6BE278"/>
    <w:rsid w:val="2F9F8421"/>
    <w:rsid w:val="32F796CB"/>
    <w:rsid w:val="367FA28E"/>
    <w:rsid w:val="37510901"/>
    <w:rsid w:val="37F1F852"/>
    <w:rsid w:val="37FE58CE"/>
    <w:rsid w:val="3ABF700D"/>
    <w:rsid w:val="3AFDECD3"/>
    <w:rsid w:val="3B1BF16B"/>
    <w:rsid w:val="3E7FE2C5"/>
    <w:rsid w:val="3EAEA29B"/>
    <w:rsid w:val="3F3579B1"/>
    <w:rsid w:val="3FFF1FE4"/>
    <w:rsid w:val="4BF9AE50"/>
    <w:rsid w:val="4EBD724C"/>
    <w:rsid w:val="4EFBFFB6"/>
    <w:rsid w:val="4FBE2B34"/>
    <w:rsid w:val="56DACB11"/>
    <w:rsid w:val="5ABF6D50"/>
    <w:rsid w:val="5AFF3AC8"/>
    <w:rsid w:val="5EDD6964"/>
    <w:rsid w:val="5F7F9E24"/>
    <w:rsid w:val="66BB724B"/>
    <w:rsid w:val="67EFCF32"/>
    <w:rsid w:val="691F99DA"/>
    <w:rsid w:val="6965CA89"/>
    <w:rsid w:val="697F436D"/>
    <w:rsid w:val="6AFF51B8"/>
    <w:rsid w:val="6B7B1672"/>
    <w:rsid w:val="6EBD6E4D"/>
    <w:rsid w:val="6FFA8527"/>
    <w:rsid w:val="763FCCE3"/>
    <w:rsid w:val="77BFB1E2"/>
    <w:rsid w:val="77C3F1FF"/>
    <w:rsid w:val="78CA1A3E"/>
    <w:rsid w:val="7AAF907C"/>
    <w:rsid w:val="7BFD9D91"/>
    <w:rsid w:val="7DD7906B"/>
    <w:rsid w:val="7ECBAE10"/>
    <w:rsid w:val="7EEF479F"/>
    <w:rsid w:val="7FB14440"/>
    <w:rsid w:val="7FBF3022"/>
    <w:rsid w:val="7FCA6769"/>
    <w:rsid w:val="7FDDD8BC"/>
    <w:rsid w:val="7FE34E37"/>
    <w:rsid w:val="7FF5AB16"/>
    <w:rsid w:val="7FFF4FC4"/>
    <w:rsid w:val="8ED540E5"/>
    <w:rsid w:val="9BF723B3"/>
    <w:rsid w:val="9BFFE4E5"/>
    <w:rsid w:val="AFDE1B77"/>
    <w:rsid w:val="B0E5411C"/>
    <w:rsid w:val="B54B1C4C"/>
    <w:rsid w:val="BBEFB35B"/>
    <w:rsid w:val="BBFFB2AC"/>
    <w:rsid w:val="BDBDD82C"/>
    <w:rsid w:val="BDBF467E"/>
    <w:rsid w:val="BDFF3C83"/>
    <w:rsid w:val="CD7F2227"/>
    <w:rsid w:val="CFB289F5"/>
    <w:rsid w:val="CFF5D9DD"/>
    <w:rsid w:val="D3B9380C"/>
    <w:rsid w:val="D7DFB6D9"/>
    <w:rsid w:val="DB573751"/>
    <w:rsid w:val="DEFC6A7F"/>
    <w:rsid w:val="DF4F71A0"/>
    <w:rsid w:val="DF7F00A6"/>
    <w:rsid w:val="DFFE6FE0"/>
    <w:rsid w:val="DFFF0AFA"/>
    <w:rsid w:val="E5AFEA00"/>
    <w:rsid w:val="E7BE365D"/>
    <w:rsid w:val="E9AD6BE5"/>
    <w:rsid w:val="ED73D721"/>
    <w:rsid w:val="EDAD79DA"/>
    <w:rsid w:val="EECFA692"/>
    <w:rsid w:val="EFFD51CF"/>
    <w:rsid w:val="EFFF1ED1"/>
    <w:rsid w:val="F5FFB7DC"/>
    <w:rsid w:val="F7FFAA47"/>
    <w:rsid w:val="F9CFE973"/>
    <w:rsid w:val="FA77C943"/>
    <w:rsid w:val="FB6D4F43"/>
    <w:rsid w:val="FBFE0247"/>
    <w:rsid w:val="FC77FA6D"/>
    <w:rsid w:val="FCF871C7"/>
    <w:rsid w:val="FCFD6CC2"/>
    <w:rsid w:val="FEBE0FCB"/>
    <w:rsid w:val="FEEB08DA"/>
    <w:rsid w:val="FF8F50C4"/>
    <w:rsid w:val="FFEF564F"/>
    <w:rsid w:val="FFF57395"/>
    <w:rsid w:val="FFFF0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semiHidden/>
    <w:unhideWhenUsed/>
    <w:qFormat/>
    <w:uiPriority w:val="99"/>
  </w:style>
  <w:style w:type="paragraph" w:customStyle="1" w:styleId="8">
    <w:name w:val="Heading 1"/>
    <w:basedOn w:val="1"/>
    <w:qFormat/>
    <w:uiPriority w:val="1"/>
    <w:pPr>
      <w:ind w:left="488" w:right="648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customStyle="1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2020-04-28T22:36:00Z</dcterms:created>
  <dc:creator>OA厂家实施</dc:creator>
  <cp:lastModifiedBy>greatwall</cp:lastModifiedBy>
  <cp:lastPrinted>2023-05-09T15:48:00Z</cp:lastPrinted>
  <dcterms:modified xsi:type="dcterms:W3CDTF">2023-05-10T17:53:34Z</dcterms:modified>
  <dc:title>关于组建市应急局专家库的通知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2052-11.8.2.1116</vt:lpwstr>
  </property>
  <property fmtid="{D5CDD505-2E9C-101B-9397-08002B2CF9AE}" pid="6" name="ICV">
    <vt:lpwstr>D4763410A454CC6D43AC58649700ACE8</vt:lpwstr>
  </property>
</Properties>
</file>