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关于开展工贸企业事故隐患集中“清零”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行动的通知</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000000" w:themeColor="text1"/>
          <w:kern w:val="2"/>
          <w:sz w:val="32"/>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24"/>
          <w:lang w:val="en-US" w:eastAsia="zh-CN" w:bidi="ar-SA"/>
          <w14:textFill>
            <w14:solidFill>
              <w14:schemeClr w14:val="tx1"/>
            </w14:solidFill>
          </w14:textFill>
        </w:rPr>
        <w:t>各县（市、区）安全生产监督管理局：</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outlineLvl w:val="9"/>
        <w:rPr>
          <w:rFonts w:hint="eastAsia" w:ascii="仿宋_GB2312" w:hAnsi="仿宋_GB2312" w:eastAsia="仿宋_GB2312" w:cs="仿宋_GB2312"/>
          <w:color w:val="000000" w:themeColor="text1"/>
          <w:kern w:val="2"/>
          <w:sz w:val="32"/>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24"/>
          <w:lang w:val="en-US" w:eastAsia="zh-CN" w:bidi="ar-SA"/>
          <w14:textFill>
            <w14:solidFill>
              <w14:schemeClr w14:val="tx1"/>
            </w14:solidFill>
          </w14:textFill>
        </w:rPr>
        <w:t>为贯彻落实10月3日全省安监系统紧急视频会议精神，特别是张昕局长讲话要求，进一步抓好我市工贸企业事故隐患整改工作，市局决定从即日起至2018年12月底，在全市范围内开展工贸企业事故隐患集中“清零”行动，现将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outlineLvl w:val="9"/>
        <w:rPr>
          <w:rFonts w:hint="eastAsia" w:ascii="黑体" w:hAnsi="黑体" w:eastAsia="黑体" w:cs="黑体"/>
          <w:color w:val="000000" w:themeColor="text1"/>
          <w:kern w:val="2"/>
          <w:sz w:val="32"/>
          <w:szCs w:val="24"/>
          <w:lang w:val="en-US" w:eastAsia="zh-CN" w:bidi="ar-SA"/>
          <w14:textFill>
            <w14:solidFill>
              <w14:schemeClr w14:val="tx1"/>
            </w14:solidFill>
          </w14:textFill>
        </w:rPr>
      </w:pPr>
      <w:r>
        <w:rPr>
          <w:rFonts w:hint="eastAsia" w:ascii="黑体" w:hAnsi="黑体" w:eastAsia="黑体" w:cs="黑体"/>
          <w:color w:val="000000" w:themeColor="text1"/>
          <w:kern w:val="2"/>
          <w:sz w:val="32"/>
          <w:szCs w:val="24"/>
          <w:lang w:val="en-US" w:eastAsia="zh-CN" w:bidi="ar-SA"/>
          <w14:textFill>
            <w14:solidFill>
              <w14:schemeClr w14:val="tx1"/>
            </w14:solidFill>
          </w14:textFill>
        </w:rPr>
        <w:t>一、工作目标</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outlineLvl w:val="9"/>
        <w:rPr>
          <w:rFonts w:hint="eastAsia" w:ascii="仿宋_GB2312" w:hAnsi="仿宋_GB2312" w:eastAsia="仿宋_GB2312" w:cs="仿宋_GB2312"/>
          <w:color w:val="000000" w:themeColor="text1"/>
          <w:kern w:val="2"/>
          <w:sz w:val="32"/>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24"/>
          <w:lang w:val="en-US" w:eastAsia="zh-CN" w:bidi="ar-SA"/>
          <w14:textFill>
            <w14:solidFill>
              <w14:schemeClr w14:val="tx1"/>
            </w14:solidFill>
          </w14:textFill>
        </w:rPr>
        <w:t>通过开展工贸企业事故隐患“清零”行动，切实督促企业落实安全生产主体责任，及时消除各类事故隐患，确保所有排查出的事故隐患整治整改率达到100%，坚决遏制重特大事故发生。</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outlineLvl w:val="9"/>
        <w:rPr>
          <w:rFonts w:hint="eastAsia" w:ascii="黑体" w:hAnsi="黑体" w:eastAsia="黑体" w:cs="黑体"/>
          <w:color w:val="000000" w:themeColor="text1"/>
          <w:kern w:val="2"/>
          <w:sz w:val="32"/>
          <w:szCs w:val="24"/>
          <w:lang w:val="en-US" w:eastAsia="zh-CN" w:bidi="ar-SA"/>
          <w14:textFill>
            <w14:solidFill>
              <w14:schemeClr w14:val="tx1"/>
            </w14:solidFill>
          </w14:textFill>
        </w:rPr>
      </w:pPr>
      <w:r>
        <w:rPr>
          <w:rFonts w:hint="eastAsia" w:ascii="黑体" w:hAnsi="黑体" w:eastAsia="黑体" w:cs="黑体"/>
          <w:color w:val="000000" w:themeColor="text1"/>
          <w:kern w:val="2"/>
          <w:sz w:val="32"/>
          <w:szCs w:val="24"/>
          <w:lang w:val="en-US" w:eastAsia="zh-CN" w:bidi="ar-SA"/>
          <w14:textFill>
            <w14:solidFill>
              <w14:schemeClr w14:val="tx1"/>
            </w14:solidFill>
          </w14:textFill>
        </w:rPr>
        <w:t> 二、“清零”范围</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outlineLvl w:val="9"/>
        <w:rPr>
          <w:rFonts w:hint="eastAsia" w:ascii="仿宋_GB2312" w:hAnsi="仿宋_GB2312" w:eastAsia="仿宋_GB2312" w:cs="仿宋_GB2312"/>
          <w:color w:val="000000" w:themeColor="text1"/>
          <w:kern w:val="2"/>
          <w:sz w:val="32"/>
          <w:szCs w:val="24"/>
          <w:lang w:val="en-US" w:eastAsia="zh-CN" w:bidi="ar-SA"/>
          <w14:textFill>
            <w14:solidFill>
              <w14:schemeClr w14:val="tx1"/>
            </w14:solidFill>
          </w14:textFill>
        </w:rPr>
        <w:sectPr>
          <w:headerReference r:id="rId3" w:type="default"/>
          <w:footerReference r:id="rId4" w:type="default"/>
          <w:pgSz w:w="11906" w:h="16838"/>
          <w:pgMar w:top="2154" w:right="1474" w:bottom="1984" w:left="1587" w:header="851" w:footer="992" w:gutter="0"/>
          <w:pgNumType w:fmt="numberInDash" w:start="1"/>
          <w:cols w:space="425" w:num="1"/>
          <w:docGrid w:type="lines" w:linePitch="312" w:charSpace="0"/>
        </w:sectPr>
      </w:pPr>
      <w:r>
        <w:rPr>
          <w:rFonts w:hint="eastAsia" w:ascii="仿宋_GB2312" w:hAnsi="仿宋_GB2312" w:eastAsia="仿宋_GB2312" w:cs="仿宋_GB2312"/>
          <w:color w:val="000000" w:themeColor="text1"/>
          <w:kern w:val="2"/>
          <w:sz w:val="32"/>
          <w:szCs w:val="24"/>
          <w:lang w:val="en-US" w:eastAsia="zh-CN" w:bidi="ar-SA"/>
          <w14:textFill>
            <w14:solidFill>
              <w14:schemeClr w14:val="tx1"/>
            </w14:solidFill>
          </w14:textFill>
        </w:rPr>
        <w:t>本次事故隐患“清零”行动涵盖全市所有工贸企业。尤其突出金属冶炼、涉及煤气、爆炸性粉尘、氨制冷、受限空间等危险性较大作业的企业和人员密集场所，重点针对今年以来开展的工贸企业安全生产督查、检查已录入安全监管信息平台事故隐患，特别是全市工贸企业开展的粉尘涉爆和受限空间场所作业安全</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000000" w:themeColor="text1"/>
          <w:kern w:val="2"/>
          <w:sz w:val="32"/>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24"/>
          <w:lang w:val="en-US" w:eastAsia="zh-CN" w:bidi="ar-SA"/>
          <w14:textFill>
            <w14:solidFill>
              <w14:schemeClr w14:val="tx1"/>
            </w14:solidFill>
          </w14:textFill>
        </w:rPr>
        <w:t>生产专项整治行动排查出的各类重大事故隐患。</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outlineLvl w:val="9"/>
        <w:rPr>
          <w:rFonts w:hint="eastAsia" w:ascii="黑体" w:hAnsi="黑体" w:eastAsia="黑体" w:cs="黑体"/>
          <w:color w:val="000000" w:themeColor="text1"/>
          <w:kern w:val="2"/>
          <w:sz w:val="32"/>
          <w:szCs w:val="24"/>
          <w:lang w:val="en-US" w:eastAsia="zh-CN" w:bidi="ar-SA"/>
          <w14:textFill>
            <w14:solidFill>
              <w14:schemeClr w14:val="tx1"/>
            </w14:solidFill>
          </w14:textFill>
        </w:rPr>
      </w:pPr>
      <w:r>
        <w:rPr>
          <w:rFonts w:hint="eastAsia" w:ascii="黑体" w:hAnsi="黑体" w:eastAsia="黑体" w:cs="黑体"/>
          <w:color w:val="000000" w:themeColor="text1"/>
          <w:kern w:val="2"/>
          <w:sz w:val="32"/>
          <w:szCs w:val="24"/>
          <w:lang w:val="en-US" w:eastAsia="zh-CN" w:bidi="ar-SA"/>
          <w14:textFill>
            <w14:solidFill>
              <w14:schemeClr w14:val="tx1"/>
            </w14:solidFill>
          </w14:textFill>
        </w:rPr>
        <w:t>三、工作要求</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outlineLvl w:val="9"/>
        <w:rPr>
          <w:rFonts w:hint="eastAsia" w:ascii="仿宋_GB2312" w:hAnsi="仿宋_GB2312" w:eastAsia="仿宋_GB2312" w:cs="仿宋_GB2312"/>
          <w:color w:val="000000" w:themeColor="text1"/>
          <w:kern w:val="2"/>
          <w:sz w:val="32"/>
          <w:szCs w:val="24"/>
          <w:lang w:val="en-US" w:eastAsia="zh-CN" w:bidi="ar-SA"/>
          <w14:textFill>
            <w14:solidFill>
              <w14:schemeClr w14:val="tx1"/>
            </w14:solidFill>
          </w14:textFill>
        </w:rPr>
      </w:pPr>
      <w:r>
        <w:rPr>
          <w:rFonts w:hint="eastAsia" w:ascii="楷体" w:hAnsi="楷体" w:eastAsia="楷体" w:cs="楷体"/>
          <w:color w:val="000000" w:themeColor="text1"/>
          <w:kern w:val="2"/>
          <w:sz w:val="32"/>
          <w:szCs w:val="24"/>
          <w:lang w:val="en-US" w:eastAsia="zh-CN" w:bidi="ar-SA"/>
          <w14:textFill>
            <w14:solidFill>
              <w14:schemeClr w14:val="tx1"/>
            </w14:solidFill>
          </w14:textFill>
        </w:rPr>
        <w:t>（一）要强化责任意识。</w:t>
      </w:r>
      <w:r>
        <w:rPr>
          <w:rFonts w:hint="eastAsia" w:ascii="仿宋_GB2312" w:hAnsi="仿宋_GB2312" w:eastAsia="仿宋_GB2312" w:cs="仿宋_GB2312"/>
          <w:color w:val="000000" w:themeColor="text1"/>
          <w:kern w:val="2"/>
          <w:sz w:val="32"/>
          <w:szCs w:val="24"/>
          <w:lang w:val="en-US" w:eastAsia="zh-CN" w:bidi="ar-SA"/>
          <w14:textFill>
            <w14:solidFill>
              <w14:schemeClr w14:val="tx1"/>
            </w14:solidFill>
          </w14:textFill>
        </w:rPr>
        <w:t>各地要牢固树立安全发展理念，强化“隐患就是事故”的意识，高度重视此次事故隐患“清零”行动，与四季度工作紧密结合，精心组织，迅速开展，从严从实从细抓好事故隐患“清零”工作，确保“清零”到位。</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outlineLvl w:val="9"/>
        <w:rPr>
          <w:rFonts w:hint="eastAsia" w:ascii="仿宋_GB2312" w:hAnsi="仿宋_GB2312" w:eastAsia="仿宋_GB2312" w:cs="仿宋_GB2312"/>
          <w:color w:val="000000" w:themeColor="text1"/>
          <w:kern w:val="2"/>
          <w:sz w:val="32"/>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24"/>
          <w:lang w:val="en-US" w:eastAsia="zh-CN" w:bidi="ar-SA"/>
          <w14:textFill>
            <w14:solidFill>
              <w14:schemeClr w14:val="tx1"/>
            </w14:solidFill>
          </w14:textFill>
        </w:rPr>
        <w:t>（</w:t>
      </w:r>
      <w:r>
        <w:rPr>
          <w:rFonts w:hint="eastAsia" w:ascii="楷体" w:hAnsi="楷体" w:eastAsia="楷体" w:cs="楷体"/>
          <w:color w:val="000000" w:themeColor="text1"/>
          <w:kern w:val="2"/>
          <w:sz w:val="32"/>
          <w:szCs w:val="24"/>
          <w:lang w:val="en-US" w:eastAsia="zh-CN" w:bidi="ar-SA"/>
          <w14:textFill>
            <w14:solidFill>
              <w14:schemeClr w14:val="tx1"/>
            </w14:solidFill>
          </w14:textFill>
        </w:rPr>
        <w:t>二）要注重工作实效。</w:t>
      </w:r>
      <w:r>
        <w:rPr>
          <w:rFonts w:hint="eastAsia" w:ascii="仿宋_GB2312" w:hAnsi="仿宋_GB2312" w:eastAsia="仿宋_GB2312" w:cs="仿宋_GB2312"/>
          <w:color w:val="000000" w:themeColor="text1"/>
          <w:kern w:val="2"/>
          <w:sz w:val="32"/>
          <w:szCs w:val="24"/>
          <w:lang w:val="en-US" w:eastAsia="zh-CN" w:bidi="ar-SA"/>
          <w14:textFill>
            <w14:solidFill>
              <w14:schemeClr w14:val="tx1"/>
            </w14:solidFill>
          </w14:textFill>
        </w:rPr>
        <w:t>各地要全面梳理、认真汇总今年以来开展的工贸企业安全生产督查、检查，特别是全市粉尘涉爆和有限空间场所作业的企业安全生产专项整治行动排查出的各类事故隐患以及整改情况，分级分类列出清单，对账销号，实行闭环管理。对已整改的事故隐患，要做到检查、整改、验收闭环管理，确保整改到位、不反复、不反弹。对尚未完成整改的事故隐患，要加强跟踪管控，逐项列出清单和整改要求。一般隐患11月底前整改到位；重大事故隐患要明确责任人和具体督办人员进行跟踪督办，确保12月底前整改到位。</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outlineLvl w:val="9"/>
        <w:rPr>
          <w:rFonts w:hint="eastAsia" w:ascii="仿宋_GB2312" w:hAnsi="仿宋_GB2312" w:eastAsia="仿宋_GB2312" w:cs="仿宋_GB2312"/>
          <w:color w:val="000000" w:themeColor="text1"/>
          <w:kern w:val="2"/>
          <w:sz w:val="32"/>
          <w:szCs w:val="24"/>
          <w:lang w:val="en-US" w:eastAsia="zh-CN" w:bidi="ar-SA"/>
          <w14:textFill>
            <w14:solidFill>
              <w14:schemeClr w14:val="tx1"/>
            </w14:solidFill>
          </w14:textFill>
        </w:rPr>
      </w:pPr>
      <w:r>
        <w:rPr>
          <w:rFonts w:hint="eastAsia" w:ascii="楷体" w:hAnsi="楷体" w:eastAsia="楷体" w:cs="楷体"/>
          <w:color w:val="000000" w:themeColor="text1"/>
          <w:kern w:val="2"/>
          <w:sz w:val="32"/>
          <w:szCs w:val="24"/>
          <w:lang w:val="en-US" w:eastAsia="zh-CN" w:bidi="ar-SA"/>
          <w14:textFill>
            <w14:solidFill>
              <w14:schemeClr w14:val="tx1"/>
            </w14:solidFill>
          </w14:textFill>
        </w:rPr>
        <w:t>（三）要严格监管执法。</w:t>
      </w:r>
      <w:r>
        <w:rPr>
          <w:rFonts w:hint="eastAsia" w:ascii="仿宋_GB2312" w:hAnsi="仿宋_GB2312" w:eastAsia="仿宋_GB2312" w:cs="仿宋_GB2312"/>
          <w:color w:val="000000" w:themeColor="text1"/>
          <w:kern w:val="2"/>
          <w:sz w:val="32"/>
          <w:szCs w:val="24"/>
          <w:lang w:val="en-US" w:eastAsia="zh-CN" w:bidi="ar-SA"/>
          <w14:textFill>
            <w14:solidFill>
              <w14:schemeClr w14:val="tx1"/>
            </w14:solidFill>
          </w14:textFill>
        </w:rPr>
        <w:t>各地要对逾期不整改、不符合安全生产条件的工贸企业，依法落实“四个一律”执法措施和“五个一批”要求，强化追责、问责；对不能保证安全的，要采取果断措施，该停产整顿的立即停产整顿，该关闭的立即予以关闭。对停产整顿、关闭取缔企业，要加强跟踪复查，强化现场管控，严防明停暗开、假停假改，严防整改不彻底导致事故发生。</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outlineLvl w:val="9"/>
        <w:rPr>
          <w:rFonts w:hint="eastAsia" w:ascii="仿宋_GB2312" w:hAnsi="仿宋_GB2312" w:eastAsia="仿宋_GB2312" w:cs="仿宋_GB2312"/>
          <w:color w:val="000000" w:themeColor="text1"/>
          <w:kern w:val="2"/>
          <w:sz w:val="32"/>
          <w:szCs w:val="24"/>
          <w:lang w:val="en-US" w:eastAsia="zh-CN" w:bidi="ar-SA"/>
          <w14:textFill>
            <w14:solidFill>
              <w14:schemeClr w14:val="tx1"/>
            </w14:solidFill>
          </w14:textFill>
        </w:rPr>
        <w:sectPr>
          <w:footerReference r:id="rId5" w:type="default"/>
          <w:pgSz w:w="11906" w:h="16838"/>
          <w:pgMar w:top="2154" w:right="1474" w:bottom="1984" w:left="1587" w:header="851" w:footer="992" w:gutter="0"/>
          <w:pgNumType w:fmt="numberInDash" w:start="1"/>
          <w:cols w:space="425" w:num="1"/>
          <w:docGrid w:type="lines" w:linePitch="312" w:charSpace="0"/>
        </w:sectPr>
      </w:pPr>
      <w:r>
        <w:rPr>
          <w:rFonts w:hint="eastAsia" w:ascii="楷体" w:hAnsi="楷体" w:eastAsia="楷体" w:cs="楷体"/>
          <w:color w:val="000000" w:themeColor="text1"/>
          <w:kern w:val="2"/>
          <w:sz w:val="32"/>
          <w:szCs w:val="24"/>
          <w:lang w:val="en-US" w:eastAsia="zh-CN" w:bidi="ar-SA"/>
          <w14:textFill>
            <w14:solidFill>
              <w14:schemeClr w14:val="tx1"/>
            </w14:solidFill>
          </w14:textFill>
        </w:rPr>
        <w:t>（四）要建立长效机制。</w:t>
      </w:r>
      <w:r>
        <w:rPr>
          <w:rFonts w:hint="eastAsia" w:ascii="仿宋_GB2312" w:hAnsi="仿宋_GB2312" w:eastAsia="仿宋_GB2312" w:cs="仿宋_GB2312"/>
          <w:color w:val="000000" w:themeColor="text1"/>
          <w:kern w:val="2"/>
          <w:sz w:val="32"/>
          <w:szCs w:val="24"/>
          <w:lang w:val="en-US" w:eastAsia="zh-CN" w:bidi="ar-SA"/>
          <w14:textFill>
            <w14:solidFill>
              <w14:schemeClr w14:val="tx1"/>
            </w14:solidFill>
          </w14:textFill>
        </w:rPr>
        <w:t>各地对本地区工贸企业安全检查发</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outlineLvl w:val="9"/>
        <w:rPr>
          <w:rFonts w:hint="eastAsia" w:ascii="仿宋_GB2312" w:hAnsi="仿宋_GB2312" w:eastAsia="仿宋_GB2312" w:cs="仿宋_GB2312"/>
          <w:color w:val="000000" w:themeColor="text1"/>
          <w:kern w:val="2"/>
          <w:sz w:val="32"/>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24"/>
          <w:lang w:val="en-US" w:eastAsia="zh-CN" w:bidi="ar-SA"/>
          <w14:textFill>
            <w14:solidFill>
              <w14:schemeClr w14:val="tx1"/>
            </w14:solidFill>
          </w14:textFill>
        </w:rPr>
        <w:t>现的普遍性的事故隐患问题，要认真研究、深入分析深层次原因，采取有针对性的专项治理等对策措施，推动解决同行业、同类型企业普遍性存在的同类事故隐患问题，坚决杜绝同类事故隐患问题反复出现。</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outlineLvl w:val="9"/>
        <w:rPr>
          <w:rFonts w:hint="eastAsia" w:ascii="仿宋_GB2312" w:hAnsi="仿宋_GB2312" w:eastAsia="仿宋_GB2312" w:cs="仿宋_GB2312"/>
          <w:color w:val="000000" w:themeColor="text1"/>
          <w:kern w:val="2"/>
          <w:sz w:val="32"/>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24"/>
          <w:lang w:val="en-US" w:eastAsia="zh-CN" w:bidi="ar-SA"/>
          <w14:textFill>
            <w14:solidFill>
              <w14:schemeClr w14:val="tx1"/>
            </w14:solidFill>
          </w14:textFill>
        </w:rPr>
        <w:t> 请各地于2018年12月31日前将本地事故隐患“清零”行动开展情况报市安全监管局监管二处。</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outlineLvl w:val="9"/>
        <w:rPr>
          <w:rFonts w:hint="eastAsia" w:ascii="仿宋_GB2312" w:hAnsi="仿宋_GB2312" w:eastAsia="仿宋_GB2312" w:cs="仿宋_GB2312"/>
          <w:color w:val="000000" w:themeColor="text1"/>
          <w:kern w:val="2"/>
          <w:sz w:val="32"/>
          <w:szCs w:val="24"/>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outlineLvl w:val="9"/>
        <w:rPr>
          <w:rFonts w:hint="eastAsia" w:ascii="仿宋_GB2312" w:hAnsi="仿宋_GB2312" w:eastAsia="仿宋_GB2312" w:cs="仿宋_GB2312"/>
          <w:color w:val="000000" w:themeColor="text1"/>
          <w:kern w:val="2"/>
          <w:sz w:val="32"/>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24"/>
          <w:lang w:val="en-US" w:eastAsia="zh-CN" w:bidi="ar-SA"/>
          <w14:textFill>
            <w14:solidFill>
              <w14:schemeClr w14:val="tx1"/>
            </w14:solidFill>
          </w14:textFill>
        </w:rPr>
        <w:t>联 系 人：周菡菡        联系电话：67887676</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outlineLvl w:val="9"/>
        <w:rPr>
          <w:rFonts w:hint="eastAsia" w:ascii="仿宋_GB2312" w:hAnsi="仿宋_GB2312" w:eastAsia="仿宋_GB2312" w:cs="仿宋_GB2312"/>
          <w:color w:val="000000" w:themeColor="text1"/>
          <w:kern w:val="2"/>
          <w:sz w:val="32"/>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24"/>
          <w:lang w:val="en-US" w:eastAsia="zh-CN" w:bidi="ar-SA"/>
          <w14:textFill>
            <w14:solidFill>
              <w14:schemeClr w14:val="tx1"/>
            </w14:solidFill>
          </w14:textFill>
        </w:rPr>
        <w:t>邮   箱：</w:t>
      </w:r>
      <w:r>
        <w:rPr>
          <w:rFonts w:hint="eastAsia" w:ascii="仿宋_GB2312" w:hAnsi="仿宋_GB2312" w:eastAsia="仿宋_GB2312" w:cs="仿宋_GB2312"/>
          <w:color w:val="000000" w:themeColor="text1"/>
          <w:kern w:val="2"/>
          <w:sz w:val="32"/>
          <w:szCs w:val="24"/>
          <w:lang w:val="en-US" w:eastAsia="zh-CN" w:bidi="ar-SA"/>
          <w14:textFill>
            <w14:solidFill>
              <w14:schemeClr w14:val="tx1"/>
            </w14:solidFill>
          </w14:textFill>
        </w:rPr>
        <w:fldChar w:fldCharType="begin"/>
      </w:r>
      <w:r>
        <w:rPr>
          <w:rFonts w:hint="eastAsia" w:ascii="仿宋_GB2312" w:hAnsi="仿宋_GB2312" w:eastAsia="仿宋_GB2312" w:cs="仿宋_GB2312"/>
          <w:color w:val="000000" w:themeColor="text1"/>
          <w:kern w:val="2"/>
          <w:sz w:val="32"/>
          <w:szCs w:val="24"/>
          <w:lang w:val="en-US" w:eastAsia="zh-CN" w:bidi="ar-SA"/>
          <w14:textFill>
            <w14:solidFill>
              <w14:schemeClr w14:val="tx1"/>
            </w14:solidFill>
          </w14:textFill>
        </w:rPr>
        <w:instrText xml:space="preserve"> HYPERLINK "mailto:anjianerchu2010@163.com" </w:instrText>
      </w:r>
      <w:r>
        <w:rPr>
          <w:rFonts w:hint="eastAsia" w:ascii="仿宋_GB2312" w:hAnsi="仿宋_GB2312" w:eastAsia="仿宋_GB2312" w:cs="仿宋_GB2312"/>
          <w:color w:val="000000" w:themeColor="text1"/>
          <w:kern w:val="2"/>
          <w:sz w:val="32"/>
          <w:szCs w:val="24"/>
          <w:lang w:val="en-US" w:eastAsia="zh-CN" w:bidi="ar-SA"/>
          <w14:textFill>
            <w14:solidFill>
              <w14:schemeClr w14:val="tx1"/>
            </w14:solidFill>
          </w14:textFill>
        </w:rPr>
        <w:fldChar w:fldCharType="separate"/>
      </w:r>
      <w:r>
        <w:rPr>
          <w:rStyle w:val="11"/>
          <w:rFonts w:hint="eastAsia" w:ascii="仿宋_GB2312" w:hAnsi="仿宋_GB2312" w:eastAsia="仿宋_GB2312" w:cs="仿宋_GB2312"/>
          <w:color w:val="000000" w:themeColor="text1"/>
          <w:kern w:val="2"/>
          <w:sz w:val="32"/>
          <w:szCs w:val="24"/>
          <w:lang w:val="en-US" w:eastAsia="zh-CN" w:bidi="ar-SA"/>
          <w14:textFill>
            <w14:solidFill>
              <w14:schemeClr w14:val="tx1"/>
            </w14:solidFill>
          </w14:textFill>
        </w:rPr>
        <w:t>anjianerchu2010@163.com</w:t>
      </w:r>
      <w:r>
        <w:rPr>
          <w:rFonts w:hint="eastAsia" w:ascii="仿宋_GB2312" w:hAnsi="仿宋_GB2312" w:eastAsia="仿宋_GB2312" w:cs="仿宋_GB2312"/>
          <w:color w:val="000000" w:themeColor="text1"/>
          <w:kern w:val="2"/>
          <w:sz w:val="32"/>
          <w:szCs w:val="24"/>
          <w:lang w:val="en-US" w:eastAsia="zh-CN" w:bidi="ar-SA"/>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outlineLvl w:val="9"/>
        <w:rPr>
          <w:rFonts w:hint="eastAsia" w:ascii="仿宋_GB2312" w:hAnsi="仿宋_GB2312" w:eastAsia="仿宋_GB2312" w:cs="仿宋_GB2312"/>
          <w:color w:val="000000" w:themeColor="text1"/>
          <w:kern w:val="2"/>
          <w:sz w:val="32"/>
          <w:szCs w:val="24"/>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outlineLvl w:val="9"/>
        <w:rPr>
          <w:rFonts w:hint="eastAsia" w:ascii="仿宋_GB2312" w:hAnsi="仿宋_GB2312" w:eastAsia="仿宋_GB2312" w:cs="仿宋_GB2312"/>
          <w:color w:val="000000" w:themeColor="text1"/>
          <w:kern w:val="2"/>
          <w:sz w:val="32"/>
          <w:szCs w:val="24"/>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outlineLvl w:val="9"/>
        <w:rPr>
          <w:rFonts w:hint="eastAsia" w:ascii="仿宋_GB2312" w:hAnsi="仿宋_GB2312" w:eastAsia="仿宋_GB2312" w:cs="仿宋_GB2312"/>
          <w:color w:val="000000" w:themeColor="text1"/>
          <w:kern w:val="2"/>
          <w:sz w:val="32"/>
          <w:szCs w:val="24"/>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jc w:val="both"/>
        <w:textAlignment w:val="auto"/>
        <w:outlineLvl w:val="9"/>
        <w:rPr>
          <w:rFonts w:hint="eastAsia" w:ascii="仿宋_GB2312" w:hAnsi="仿宋_GB2312" w:eastAsia="仿宋_GB2312" w:cs="仿宋_GB2312"/>
          <w:color w:val="000000" w:themeColor="text1"/>
          <w:kern w:val="2"/>
          <w:sz w:val="32"/>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24"/>
          <w:lang w:val="en-US" w:eastAsia="zh-CN" w:bidi="ar-SA"/>
          <w14:textFill>
            <w14:solidFill>
              <w14:schemeClr w14:val="tx1"/>
            </w14:solidFill>
          </w14:textFill>
        </w:rPr>
        <w:t>2018年11月8日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440" w:firstLineChars="1700"/>
        <w:textAlignment w:val="auto"/>
        <w:outlineLvl w:val="9"/>
        <w:rPr>
          <w:rFonts w:hint="eastAsia" w:ascii="仿宋_GB2312" w:hAnsi="仿宋_GB2312" w:eastAsia="仿宋_GB2312" w:cs="仿宋_GB2312"/>
          <w:color w:val="000000" w:themeColor="text1"/>
          <w:sz w:val="32"/>
          <w:lang w:val="en-US" w:eastAsia="zh-CN"/>
          <w14:textFill>
            <w14:solidFill>
              <w14:schemeClr w14:val="tx1"/>
            </w14:solidFill>
          </w14:textFill>
        </w:rPr>
      </w:pPr>
      <w:r>
        <w:rPr>
          <w:rFonts w:hint="eastAsia" w:ascii="仿宋_GB2312" w:hAnsi="仿宋_GB2312" w:eastAsia="仿宋_GB2312" w:cs="仿宋_GB2312"/>
          <w:color w:val="000000" w:themeColor="text1"/>
          <w:kern w:val="2"/>
          <w:sz w:val="32"/>
          <w:szCs w:val="24"/>
          <w:lang w:val="en-US" w:eastAsia="zh-CN" w:bidi="ar-SA"/>
          <w14:textFill>
            <w14:solidFill>
              <w14:schemeClr w14:val="tx1"/>
            </w14:solidFill>
          </w14:textFill>
        </w:rPr>
        <w:t>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120" w:firstLineChars="1600"/>
        <w:textAlignment w:val="auto"/>
        <w:outlineLvl w:val="9"/>
        <w:rPr>
          <w:rFonts w:hint="eastAsia" w:ascii="仿宋_GB2312" w:hAnsi="仿宋_GB2312" w:eastAsia="仿宋_GB2312" w:cs="仿宋_GB2312"/>
          <w:color w:val="000000" w:themeColor="text1"/>
          <w:sz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120" w:firstLineChars="1600"/>
        <w:textAlignment w:val="auto"/>
        <w:outlineLvl w:val="9"/>
        <w:rPr>
          <w:rFonts w:hint="eastAsia" w:ascii="仿宋_GB2312" w:hAnsi="仿宋_GB2312" w:eastAsia="仿宋_GB2312" w:cs="仿宋_GB2312"/>
          <w:color w:val="000000" w:themeColor="text1"/>
          <w:sz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120" w:firstLineChars="1600"/>
        <w:textAlignment w:val="auto"/>
        <w:outlineLvl w:val="9"/>
        <w:rPr>
          <w:rFonts w:hint="eastAsia" w:ascii="仿宋_GB2312" w:hAnsi="仿宋_GB2312" w:eastAsia="仿宋_GB2312" w:cs="仿宋_GB2312"/>
          <w:color w:val="000000" w:themeColor="text1"/>
          <w:sz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120" w:firstLineChars="1600"/>
        <w:textAlignment w:val="auto"/>
        <w:outlineLvl w:val="9"/>
        <w:rPr>
          <w:rFonts w:hint="eastAsia" w:ascii="仿宋_GB2312" w:hAnsi="仿宋_GB2312" w:eastAsia="仿宋_GB2312" w:cs="仿宋_GB2312"/>
          <w:color w:val="000000" w:themeColor="text1"/>
          <w:sz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120" w:firstLineChars="1600"/>
        <w:textAlignment w:val="auto"/>
        <w:outlineLvl w:val="9"/>
        <w:rPr>
          <w:rFonts w:hint="eastAsia" w:ascii="仿宋_GB2312" w:hAnsi="仿宋_GB2312" w:eastAsia="仿宋_GB2312" w:cs="仿宋_GB2312"/>
          <w:color w:val="000000" w:themeColor="text1"/>
          <w:sz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120" w:firstLineChars="1600"/>
        <w:textAlignment w:val="auto"/>
        <w:outlineLvl w:val="9"/>
        <w:rPr>
          <w:rFonts w:hint="eastAsia" w:ascii="仿宋_GB2312" w:hAnsi="仿宋_GB2312" w:eastAsia="仿宋_GB2312" w:cs="仿宋_GB2312"/>
          <w:color w:val="000000" w:themeColor="text1"/>
          <w:sz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120" w:firstLineChars="1600"/>
        <w:textAlignment w:val="auto"/>
        <w:outlineLvl w:val="9"/>
        <w:rPr>
          <w:rFonts w:hint="eastAsia" w:ascii="仿宋_GB2312" w:hAnsi="仿宋_GB2312" w:eastAsia="仿宋_GB2312" w:cs="仿宋_GB2312"/>
          <w:color w:val="000000" w:themeColor="text1"/>
          <w:sz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120" w:firstLineChars="1600"/>
        <w:textAlignment w:val="auto"/>
        <w:outlineLvl w:val="9"/>
        <w:rPr>
          <w:rFonts w:hint="eastAsia" w:ascii="仿宋_GB2312" w:hAnsi="仿宋_GB2312" w:eastAsia="仿宋_GB2312" w:cs="仿宋_GB2312"/>
          <w:color w:val="000000" w:themeColor="text1"/>
          <w:sz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_GB2312" w:hAnsi="仿宋_GB2312" w:eastAsia="仿宋_GB2312" w:cs="仿宋_GB2312"/>
          <w:color w:val="000000" w:themeColor="text1"/>
          <w:kern w:val="2"/>
          <w:sz w:val="32"/>
          <w:szCs w:val="24"/>
          <w:lang w:val="en-US" w:eastAsia="zh-CN" w:bidi="ar-SA"/>
          <w14:textFill>
            <w14:solidFill>
              <w14:schemeClr w14:val="tx1"/>
            </w14:solidFill>
          </w14:textFill>
        </w:rPr>
      </w:pPr>
    </w:p>
    <w:sectPr>
      <w:footerReference r:id="rId6" w:type="default"/>
      <w:pgSz w:w="11906" w:h="16838"/>
      <w:pgMar w:top="2154"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A334C3"/>
    <w:rsid w:val="068F5D32"/>
    <w:rsid w:val="0FC4289C"/>
    <w:rsid w:val="10A50546"/>
    <w:rsid w:val="110D2B92"/>
    <w:rsid w:val="15D42161"/>
    <w:rsid w:val="1A515C4E"/>
    <w:rsid w:val="1B9068E3"/>
    <w:rsid w:val="1E5309DD"/>
    <w:rsid w:val="1ED56153"/>
    <w:rsid w:val="1FFF01FB"/>
    <w:rsid w:val="21802C6F"/>
    <w:rsid w:val="23B24756"/>
    <w:rsid w:val="240A7A93"/>
    <w:rsid w:val="26F01910"/>
    <w:rsid w:val="26FA1747"/>
    <w:rsid w:val="277224CA"/>
    <w:rsid w:val="27DF5FD1"/>
    <w:rsid w:val="28C91BDE"/>
    <w:rsid w:val="2A450302"/>
    <w:rsid w:val="2C120848"/>
    <w:rsid w:val="30B942B2"/>
    <w:rsid w:val="32197315"/>
    <w:rsid w:val="3271522D"/>
    <w:rsid w:val="32B65ECC"/>
    <w:rsid w:val="34106777"/>
    <w:rsid w:val="341D6264"/>
    <w:rsid w:val="39EB6E69"/>
    <w:rsid w:val="3E7E37C2"/>
    <w:rsid w:val="3F2904F4"/>
    <w:rsid w:val="3F694EFE"/>
    <w:rsid w:val="405771E5"/>
    <w:rsid w:val="4257163C"/>
    <w:rsid w:val="44470AAB"/>
    <w:rsid w:val="4EE06A2D"/>
    <w:rsid w:val="55CA3BAB"/>
    <w:rsid w:val="58E7268B"/>
    <w:rsid w:val="5A347BFF"/>
    <w:rsid w:val="62164D97"/>
    <w:rsid w:val="62FD4032"/>
    <w:rsid w:val="65E56645"/>
    <w:rsid w:val="67922475"/>
    <w:rsid w:val="6B427B71"/>
    <w:rsid w:val="73C36110"/>
    <w:rsid w:val="774111A5"/>
    <w:rsid w:val="777669DE"/>
    <w:rsid w:val="79117744"/>
    <w:rsid w:val="7C8D6664"/>
    <w:rsid w:val="7F4E28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kern w:val="44"/>
      <w:sz w:val="48"/>
      <w:szCs w:val="48"/>
      <w:lang w:val="en-US" w:eastAsia="zh-CN" w:bidi="ar"/>
    </w:rPr>
  </w:style>
  <w:style w:type="character" w:default="1" w:styleId="6">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color w:val="666666"/>
      <w:kern w:val="0"/>
      <w:sz w:val="18"/>
      <w:szCs w:val="18"/>
      <w:lang w:val="en-US" w:eastAsia="zh-CN" w:bidi="ar"/>
    </w:rPr>
  </w:style>
  <w:style w:type="character" w:styleId="7">
    <w:name w:val="FollowedHyperlink"/>
    <w:basedOn w:val="6"/>
    <w:qFormat/>
    <w:uiPriority w:val="0"/>
    <w:rPr>
      <w:color w:val="000000"/>
      <w:u w:val="none"/>
    </w:rPr>
  </w:style>
  <w:style w:type="character" w:styleId="8">
    <w:name w:val="Emphasis"/>
    <w:basedOn w:val="6"/>
    <w:qFormat/>
    <w:uiPriority w:val="0"/>
  </w:style>
  <w:style w:type="character" w:styleId="9">
    <w:name w:val="HTML Definition"/>
    <w:basedOn w:val="6"/>
    <w:qFormat/>
    <w:uiPriority w:val="0"/>
  </w:style>
  <w:style w:type="character" w:styleId="10">
    <w:name w:val="HTML Variable"/>
    <w:basedOn w:val="6"/>
    <w:qFormat/>
    <w:uiPriority w:val="0"/>
  </w:style>
  <w:style w:type="character" w:styleId="11">
    <w:name w:val="Hyperlink"/>
    <w:basedOn w:val="6"/>
    <w:qFormat/>
    <w:uiPriority w:val="0"/>
    <w:rPr>
      <w:color w:val="000000"/>
      <w:u w:val="none"/>
    </w:rPr>
  </w:style>
  <w:style w:type="character" w:styleId="12">
    <w:name w:val="HTML Code"/>
    <w:basedOn w:val="6"/>
    <w:qFormat/>
    <w:uiPriority w:val="0"/>
    <w:rPr>
      <w:rFonts w:ascii="Courier New" w:hAnsi="Courier New"/>
      <w:sz w:val="20"/>
    </w:rPr>
  </w:style>
  <w:style w:type="character" w:styleId="13">
    <w:name w:val="HTML Cite"/>
    <w:basedOn w:val="6"/>
    <w:qFormat/>
    <w:uiPriority w:val="0"/>
  </w:style>
  <w:style w:type="character" w:customStyle="1" w:styleId="15">
    <w:name w:val="bsharetext"/>
    <w:basedOn w:val="6"/>
    <w:qFormat/>
    <w:uiPriority w:val="0"/>
  </w:style>
  <w:style w:type="character" w:customStyle="1" w:styleId="16">
    <w:name w:val="bds_more"/>
    <w:basedOn w:val="6"/>
    <w:qFormat/>
    <w:uiPriority w:val="0"/>
    <w:rPr>
      <w:rFonts w:hint="eastAsia" w:ascii="宋体" w:hAnsi="宋体" w:eastAsia="宋体" w:cs="宋体"/>
    </w:rPr>
  </w:style>
  <w:style w:type="character" w:customStyle="1" w:styleId="17">
    <w:name w:val="bds_nopic"/>
    <w:basedOn w:val="6"/>
    <w:qFormat/>
    <w:uiPriority w:val="0"/>
  </w:style>
  <w:style w:type="character" w:customStyle="1" w:styleId="18">
    <w:name w:val="bds_nopic1"/>
    <w:basedOn w:val="6"/>
    <w:qFormat/>
    <w:uiPriority w:val="0"/>
  </w:style>
  <w:style w:type="character" w:customStyle="1" w:styleId="19">
    <w:name w:val="bds_nopic2"/>
    <w:basedOn w:val="6"/>
    <w:qFormat/>
    <w:uiPriority w:val="0"/>
  </w:style>
  <w:style w:type="character" w:customStyle="1" w:styleId="20">
    <w:name w:val="bds_more2"/>
    <w:basedOn w:val="6"/>
    <w:qFormat/>
    <w:uiPriority w:val="0"/>
    <w:rPr>
      <w:rFonts w:hint="eastAsia" w:ascii="宋体" w:hAnsi="宋体" w:eastAsia="宋体" w:cs="宋体"/>
    </w:rPr>
  </w:style>
  <w:style w:type="character" w:customStyle="1" w:styleId="21">
    <w:name w:val="bds_more3"/>
    <w:basedOn w:val="6"/>
    <w:qFormat/>
    <w:uiPriority w:val="0"/>
  </w:style>
  <w:style w:type="character" w:customStyle="1" w:styleId="22">
    <w:name w:val="bds_more4"/>
    <w:basedOn w:val="6"/>
    <w:qFormat/>
    <w:uiPriority w:val="0"/>
  </w:style>
  <w:style w:type="character" w:customStyle="1" w:styleId="23">
    <w:name w:val="f-l1"/>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aj</cp:lastModifiedBy>
  <cp:lastPrinted>2018-11-09T02:10:10Z</cp:lastPrinted>
  <dcterms:modified xsi:type="dcterms:W3CDTF">2018-11-09T02:38:43Z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