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60" w:lineRule="exact"/>
        <w:ind w:left="0" w:leftChars="0" w:right="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郑安监管〔2018〕60号</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郑州市安全生产监督管理局</w:t>
      </w:r>
    </w:p>
    <w:p>
      <w:pPr>
        <w:widowControl w:val="0"/>
        <w:wordWrap/>
        <w:adjustRightInd/>
        <w:snapToGrid/>
        <w:spacing w:before="0" w:after="0" w:line="600" w:lineRule="exact"/>
        <w:ind w:left="0" w:leftChars="0" w:right="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关于明确郑州市职业健康执法年活动实施方案重点工作责任单位的通知</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各县（市、区）安全生产监督管理局，市安全生产监察支队、市局相关处室：</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为认真贯彻《郑州市职业健康执法年活动实施方案》（郑安委办〔2018〕29号，以下简称《实施方案》）部署和要求，确保各项重点工作任务落到实处，现将《实施方案》重点工作任务予以分解并明确有关责任单位如下：</w:t>
      </w:r>
    </w:p>
    <w:p>
      <w:pPr>
        <w:widowControl w:val="0"/>
        <w:wordWrap/>
        <w:adjustRightInd/>
        <w:snapToGrid/>
        <w:spacing w:before="0" w:after="0" w:line="560"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一、切实加强组织领导</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各级安全监管监察部门要高度重视职业健康执法年活动，精心组织，明确责任，细化措施，抓好落实。主要负责同志要搞好统筹协调，按照安全生产与职业卫生监管执法一体化的要求，将“职业健康执法年”活动有关部署纳入安全生产年度监督检查计划，与日常监督检查、重点行业专项治理、安全生产大检查、隐患排查治理等紧密结合起来，统筹安全生产与职业健康执法力量，落实一体化监管监察执法责任，切实加强职业健康监管监察执法，推动“职业健康执法年”活动有序深入开展。</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市局成立职业健康执法年活动领导小组，任立公局长任组长，其他领导班子成员及监察支队支队长为副组长，政策法规处、综合协调处、监管一处、监管二处、监管三处、组织人事处、职业健康监管处主要负责同志和监察支队副支队长为成员，负责全市职业健康执法年活动的组织领导。领导小组设办公室，由罗志国副调研员具体负责，日常工作由职业健康监管处承担，主要负责执法年活动的综合协调、跟踪调度、宣传报道、信息通报、督查组织、典型曝光等工作。各县（市、区）安监局也要成立相应组织，明确责任分工，加强对执法年活动的组织领导。</w:t>
      </w:r>
    </w:p>
    <w:p>
      <w:pPr>
        <w:widowControl w:val="0"/>
        <w:wordWrap/>
        <w:adjustRightInd/>
        <w:snapToGrid/>
        <w:spacing w:before="0" w:after="0" w:line="560" w:lineRule="exact"/>
        <w:ind w:left="0" w:leftChars="0" w:right="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二、进一步摸清企业底数</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各县（市、区）安监局要结合开展职业病危害较重以上企业信息核查工作，进一步摸清辖区内职业健康监管监察执法对象的底数和基本信息，加强同本地有关行业领域安全生产监督执法计划的对接，积极推进安全生产和职业健康监管监察执法一体化，切实做到职业健康与安全生产监管监察执法同步部署、同步实施、同步落实。</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由各县（市、区）安监局负责。</w:t>
      </w:r>
    </w:p>
    <w:p>
      <w:pPr>
        <w:widowControl w:val="0"/>
        <w:wordWrap/>
        <w:adjustRightInd/>
        <w:snapToGrid/>
        <w:spacing w:before="0" w:after="0" w:line="560" w:lineRule="exact"/>
        <w:ind w:left="0" w:leftChars="0" w:right="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三、认真制定实施方案</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紧紧围绕开展“职业健康执法年”活动，抓紧制定具体实施方案，明确执法年的目标任务、责任分工、执法重点、检查计划和工作要求，并逐级部署落实到具体单位。</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由各县（市、区）安监局负责。</w:t>
      </w:r>
    </w:p>
    <w:p>
      <w:pPr>
        <w:widowControl w:val="0"/>
        <w:wordWrap/>
        <w:adjustRightInd/>
        <w:snapToGrid/>
        <w:spacing w:before="0" w:after="0" w:line="560" w:lineRule="exact"/>
        <w:ind w:left="0" w:leftChars="0" w:right="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四、积极开展监管执法</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（一）组织好全市参加总局4月份视频培训和3期职业健康监管干部培训班有关工作。</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由各县（市、区）安监局，市局组织人事处、职业健康监管处，安全生产监察支队分工负责。</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二）健全完善安全生产和职业健康一体化监管执法制度，大力加强职业健康监管监察执法工作，严厉查处职业健康违法行为，以法治震慑督促企业落实职业病危害防治主体责任，切实维护广大劳动者职业健康权益。</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由各县（市、区）安监局，市局职业健康监管处，安全生产监察支队分工负责。</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三）各县（市、区）安监局要结合本地实际，突出非煤矿山采选，危险化学品生产与经营，冶金（有色），机械，建材行业的水泥制造，各类陶瓷及陶瓷原料生产，耐火材料制造及原料生产，制鞋，木质家具制造等重点行业领域开展重点监督执法。其中，对水泥企业的执法主要按照《关于推动水泥行业淘汰落后产能开展安全生产和职业健康执法专项行动的通知》（安监总厅安健〔2017〕34号）等有关要求进行。</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由各县（市、区）安监局，市局职业健康监管处，安全生产监察支队分工负责。</w:t>
      </w:r>
    </w:p>
    <w:p>
      <w:pPr>
        <w:widowControl w:val="0"/>
        <w:wordWrap/>
        <w:adjustRightInd/>
        <w:snapToGrid/>
        <w:spacing w:before="0" w:after="0" w:line="560" w:lineRule="exact"/>
        <w:ind w:left="0" w:leftChars="0" w:right="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五、营造浓厚舆论宣传氛围</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（一）各县（市、区）安监局要充分发挥各类新闻媒体作用，采用多种形式广泛宣传职业健康执法年活动安排部署，营造有利于执法年活动开展的浓厚氛围。</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由各县（市、区）安监局，市局政策法规处、职业健康监管处分工负责。</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（二）在6月份全国“安全生产月”活动中，组织市级媒体记者对执法年活动开展情况进行专题采访报道。</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由市局政策法规处、综合协调处、职业健康监管处分工负责。</w:t>
      </w:r>
    </w:p>
    <w:p>
      <w:pPr>
        <w:widowControl w:val="0"/>
        <w:wordWrap/>
        <w:adjustRightInd/>
        <w:snapToGrid/>
        <w:spacing w:before="0" w:after="0" w:line="560"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六、加大违法典型案例曝光力度</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加大对严重违法违规行为、重大问题的曝光力度，切实起到“曝光一起、警示一片”的效果。自4月份起，各县（市、区）安监局和市安全生产监察支队每月26日前向市局执法年活动办公室（职业健康监管处）至少报送1起违法典型案例，5月份和10月份分两批进行集中曝光。对于纳入“黑名单”管理的企业，按程序进行办理。及时解决各地执法过程中遇到的法律问题，并做好相关法律法规解释工作。</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由各县（市、区）安监局，市局政策法规处、综合协调处、职业健康监管处、安全生产监察支队分工负责。</w:t>
      </w:r>
    </w:p>
    <w:p>
      <w:pPr>
        <w:widowControl w:val="0"/>
        <w:wordWrap/>
        <w:adjustRightInd/>
        <w:snapToGrid/>
        <w:spacing w:before="0" w:after="0" w:line="560" w:lineRule="exact"/>
        <w:ind w:left="0" w:leftChars="0" w:right="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七、严格落实信息定期报送制度</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各县（市、区）安监部门要建立“职业健康执法年”活动信息定期报送机制，及时汇总各行业领域职业健康执法信息，分别于4月25日、7月1日、9月30日前将工作阶段性进展情况报送市局执法年活动办公室（职业健康监管处），报送内容主要包括活动安排部署、执法检查、行政处罚、典型案例、“黑名单”企业以及《职业健康执法年活动统计表》（见附件1）等情况。市安全监管局将对前3季度和全年执法年活动情况进行专题通报，并按时向省局报告有关情况。</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由职业健康监管处负责。</w:t>
      </w:r>
    </w:p>
    <w:p>
      <w:pPr>
        <w:widowControl w:val="0"/>
        <w:wordWrap/>
        <w:adjustRightInd/>
        <w:snapToGrid/>
        <w:spacing w:before="0" w:after="0" w:line="560"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八、强化督导检查力度</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（一）组织开展水泥和耐火材料企业专项检查。</w:t>
      </w:r>
      <w:r>
        <w:rPr>
          <w:rFonts w:hint="eastAsia" w:ascii="仿宋_GB2312" w:hAnsi="仿宋_GB2312" w:eastAsia="仿宋_GB2312" w:cs="仿宋_GB2312"/>
          <w:sz w:val="32"/>
          <w:szCs w:val="32"/>
          <w:lang w:val="en-US" w:eastAsia="zh-CN"/>
        </w:rPr>
        <w:t>各县（市、区）安监局要组织专项检查组，邀请相关专家和媒体记者参加，对水泥生产和耐火材料制造企业进行专项执法检查。对水泥企业重点检查装袋、装车环节防尘措施落实情况；对耐火材料制造企业重点按照《实施方案》中的重点执法内容进行检查，对问题严重的要公开曝光。</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由市局职业健康监管处会同政策法规处、安全生产监察支队负责。</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（二）组织开展综合督查。</w:t>
      </w:r>
      <w:r>
        <w:rPr>
          <w:rFonts w:hint="eastAsia" w:ascii="仿宋_GB2312" w:hAnsi="仿宋_GB2312" w:eastAsia="仿宋_GB2312" w:cs="仿宋_GB2312"/>
          <w:sz w:val="32"/>
          <w:szCs w:val="32"/>
          <w:lang w:val="en-US" w:eastAsia="zh-CN"/>
        </w:rPr>
        <w:t>市安监局将不定期、随机对各单位“职业健康执法年”活动开展情况进行综合督查检查（综合督查检查的内容见附件2）。对执法年活动开展不认真、不落实、搞形式、走过场的要进行警示约谈，职业健康执法年活动办公室并将综合督查检查情况通报全市。</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由市局职业健康监管处会同综合协调处、政策法规处、安全生产监察支队负责。</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市局相关单位要按照“职业健康执法年”活动责任分工，密切协作，相互配合，推动执法年活动有效开展；各县（市、区）安监部门要结合本单位实际并参照市局的做法，进一步细化任务，明确责任，抓好工作落实。</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附件：1.职业健康执法年活动统计表</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2.综合督查检查内容                       </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2018年4月18日</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pict>
          <v:line id="直线 1028" o:spid="_x0000_s1029" style="position:absolute;left:0;margin-left:-0.9pt;margin-top:0.65pt;height:1pt;width:442.15pt;rotation:0f;z-index:251659264;"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r>
        <w:rPr>
          <w:rFonts w:hint="eastAsia" w:ascii="仿宋_GB2312" w:hAnsi="仿宋_GB2312" w:eastAsia="仿宋_GB2312" w:cs="仿宋_GB2312"/>
          <w:kern w:val="2"/>
          <w:sz w:val="32"/>
          <w:szCs w:val="32"/>
          <w:lang w:val="en-US" w:eastAsia="zh-CN" w:bidi="ar-SA"/>
        </w:rPr>
        <w:pict>
          <v:line id="直线 1027" o:spid="_x0000_s1030" style="position:absolute;left:0;margin-left:-0.15pt;margin-top:35.15pt;height:1pt;width:442.15pt;rotation:0f;z-index:251658240;"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郑州市</w:t>
      </w:r>
      <w:r>
        <w:rPr>
          <w:rFonts w:hint="eastAsia" w:ascii="仿宋_GB2312" w:hAnsi="仿宋_GB2312" w:eastAsia="仿宋_GB2312" w:cs="仿宋_GB2312"/>
          <w:sz w:val="28"/>
          <w:szCs w:val="28"/>
          <w:lang w:eastAsia="zh-CN"/>
        </w:rPr>
        <w:t>安全生产监督管理局</w:t>
      </w:r>
      <w:r>
        <w:rPr>
          <w:rFonts w:hint="eastAsia" w:ascii="仿宋_GB2312" w:hAnsi="仿宋_GB2312" w:eastAsia="仿宋_GB2312" w:cs="仿宋_GB2312"/>
          <w:sz w:val="28"/>
          <w:szCs w:val="28"/>
        </w:rPr>
        <w:t xml:space="preserve">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日印发</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32"/>
          <w:szCs w:val="32"/>
          <w:lang w:val="en-US" w:eastAsia="zh-CN"/>
        </w:rPr>
        <w:t xml:space="preserve">  </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sectPr>
          <w:footerReference r:id="rId4" w:type="default"/>
          <w:pgSz w:w="11906" w:h="16838"/>
          <w:pgMar w:top="2154" w:right="1474" w:bottom="1984" w:left="1587" w:header="851" w:footer="1247" w:gutter="0"/>
          <w:paperSrc w:first="0" w:other="0"/>
          <w:cols w:space="720" w:num="1"/>
          <w:rtlGutter w:val="0"/>
          <w:docGrid w:type="lines" w:linePitch="312"/>
        </w:sectPr>
      </w:pPr>
    </w:p>
    <w:p>
      <w:pPr>
        <w:widowControl w:val="0"/>
        <w:wordWrap/>
        <w:adjustRightInd/>
        <w:snapToGrid/>
        <w:spacing w:before="0" w:after="0" w:line="4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 xml:space="preserve">         </w:t>
      </w:r>
    </w:p>
    <w:p>
      <w:pPr>
        <w:widowControl w:val="0"/>
        <w:wordWrap/>
        <w:adjustRightInd/>
        <w:snapToGrid/>
        <w:spacing w:before="0" w:after="0" w:line="400" w:lineRule="exact"/>
        <w:ind w:left="0" w:leftChars="0" w:right="0" w:firstLine="0" w:firstLine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职业健康执法年活动统计表</w:t>
      </w:r>
    </w:p>
    <w:p>
      <w:pPr>
        <w:widowControl w:val="0"/>
        <w:wordWrap/>
        <w:adjustRightInd/>
        <w:snapToGrid/>
        <w:spacing w:before="0" w:after="0" w:line="400" w:lineRule="exact"/>
        <w:ind w:left="0" w:leftChars="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28"/>
          <w:szCs w:val="28"/>
          <w:u w:val="single" w:color="auto"/>
          <w:lang w:val="en-US" w:eastAsia="zh-CN"/>
        </w:rPr>
        <w:t>单位</w:t>
      </w:r>
      <w:r>
        <w:rPr>
          <w:rFonts w:hint="eastAsia" w:ascii="仿宋_GB2312" w:hAnsi="仿宋_GB2312" w:eastAsia="仿宋_GB2312" w:cs="仿宋_GB2312"/>
          <w:sz w:val="24"/>
          <w:szCs w:val="24"/>
        </w:rPr>
        <w:t xml:space="preserve">（盖章）：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填报日期：     年   月   日</w:t>
      </w:r>
    </w:p>
    <w:tbl>
      <w:tblPr>
        <w:tblW w:w="13289"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050"/>
        <w:gridCol w:w="1275"/>
        <w:gridCol w:w="1350"/>
        <w:gridCol w:w="915"/>
        <w:gridCol w:w="1590"/>
        <w:gridCol w:w="1080"/>
        <w:gridCol w:w="1365"/>
        <w:gridCol w:w="1185"/>
        <w:gridCol w:w="1694"/>
      </w:tblGrid>
      <w:tr>
        <w:trPr>
          <w:trHeight w:val="755" w:hRule="atLeast"/>
          <w:jc w:val="center"/>
        </w:trPr>
        <w:tc>
          <w:tcPr>
            <w:tcW w:w="1785" w:type="dxa"/>
            <w:vAlign w:val="center"/>
          </w:tcPr>
          <w:p>
            <w:pPr>
              <w:widowControl w:val="0"/>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重点行业</w:t>
            </w:r>
          </w:p>
        </w:tc>
        <w:tc>
          <w:tcPr>
            <w:tcW w:w="1050"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检查企业（家）</w:t>
            </w:r>
          </w:p>
        </w:tc>
        <w:tc>
          <w:tcPr>
            <w:tcW w:w="127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发现问题</w:t>
            </w:r>
          </w:p>
          <w:p>
            <w:pPr>
              <w:widowControl w:val="0"/>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w:t>
            </w:r>
          </w:p>
        </w:tc>
        <w:tc>
          <w:tcPr>
            <w:tcW w:w="1350" w:type="dxa"/>
            <w:tcBorders>
              <w:bottom w:val="single" w:color="auto" w:sz="4" w:space="0"/>
            </w:tcBorders>
            <w:vAlign w:val="center"/>
          </w:tcPr>
          <w:p>
            <w:pPr>
              <w:widowControl w:val="0"/>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责令限期改正（项）</w:t>
            </w:r>
          </w:p>
        </w:tc>
        <w:tc>
          <w:tcPr>
            <w:tcW w:w="915" w:type="dxa"/>
            <w:tcBorders>
              <w:bottom w:val="single" w:color="auto" w:sz="4" w:space="0"/>
            </w:tcBorders>
            <w:vAlign w:val="center"/>
          </w:tcPr>
          <w:p>
            <w:pPr>
              <w:widowControl w:val="0"/>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立案</w:t>
            </w:r>
          </w:p>
          <w:p>
            <w:pPr>
              <w:widowControl w:val="0"/>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（起）</w:t>
            </w:r>
          </w:p>
        </w:tc>
        <w:tc>
          <w:tcPr>
            <w:tcW w:w="1590" w:type="dxa"/>
            <w:tcBorders>
              <w:bottom w:val="single" w:color="auto" w:sz="4" w:space="0"/>
            </w:tcBorders>
            <w:vAlign w:val="center"/>
          </w:tcPr>
          <w:p>
            <w:pPr>
              <w:widowControl w:val="0"/>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下达行政执法文书（份）</w:t>
            </w:r>
          </w:p>
        </w:tc>
        <w:tc>
          <w:tcPr>
            <w:tcW w:w="1080" w:type="dxa"/>
            <w:tcBorders>
              <w:bottom w:val="single" w:color="auto" w:sz="4" w:space="0"/>
            </w:tcBorders>
            <w:vAlign w:val="center"/>
          </w:tcPr>
          <w:p>
            <w:pPr>
              <w:widowControl w:val="0"/>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罚款</w:t>
            </w:r>
          </w:p>
          <w:p>
            <w:pPr>
              <w:widowControl w:val="0"/>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365" w:type="dxa"/>
            <w:tcBorders>
              <w:bottom w:val="single" w:color="auto" w:sz="4" w:space="0"/>
            </w:tcBorders>
            <w:vAlign w:val="center"/>
          </w:tcPr>
          <w:p>
            <w:pPr>
              <w:widowControl w:val="0"/>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责令停产整顿（家）</w:t>
            </w:r>
          </w:p>
        </w:tc>
        <w:tc>
          <w:tcPr>
            <w:tcW w:w="1185" w:type="dxa"/>
            <w:tcBorders>
              <w:bottom w:val="single" w:color="auto" w:sz="4" w:space="0"/>
            </w:tcBorders>
            <w:vAlign w:val="center"/>
          </w:tcPr>
          <w:p>
            <w:pPr>
              <w:widowControl w:val="0"/>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提请关闭</w:t>
            </w:r>
          </w:p>
          <w:p>
            <w:pPr>
              <w:widowControl w:val="0"/>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w:t>
            </w:r>
          </w:p>
        </w:tc>
        <w:tc>
          <w:tcPr>
            <w:tcW w:w="1694" w:type="dxa"/>
            <w:tcBorders>
              <w:bottom w:val="single" w:color="auto" w:sz="4" w:space="0"/>
            </w:tcBorders>
            <w:vAlign w:val="center"/>
          </w:tcPr>
          <w:p>
            <w:pPr>
              <w:widowControl w:val="0"/>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纳入黑名单管理（家）</w:t>
            </w:r>
          </w:p>
        </w:tc>
      </w:tr>
      <w:tr>
        <w:trPr>
          <w:trHeight w:val="362" w:hRule="atLeast"/>
          <w:jc w:val="center"/>
        </w:trPr>
        <w:tc>
          <w:tcPr>
            <w:tcW w:w="17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非煤矿山采选</w:t>
            </w:r>
          </w:p>
        </w:tc>
        <w:tc>
          <w:tcPr>
            <w:tcW w:w="10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27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50" w:type="dxa"/>
            <w:tcBorders>
              <w:top w:val="single" w:color="auto" w:sz="4" w:space="0"/>
            </w:tcBorders>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915" w:type="dxa"/>
            <w:tcBorders>
              <w:top w:val="single" w:color="auto" w:sz="4" w:space="0"/>
            </w:tcBorders>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590" w:type="dxa"/>
            <w:tcBorders>
              <w:top w:val="single" w:color="auto" w:sz="4" w:space="0"/>
            </w:tcBorders>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080" w:type="dxa"/>
            <w:tcBorders>
              <w:top w:val="single" w:color="auto" w:sz="4" w:space="0"/>
            </w:tcBorders>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65" w:type="dxa"/>
            <w:tcBorders>
              <w:top w:val="single" w:color="auto" w:sz="4" w:space="0"/>
            </w:tcBorders>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185" w:type="dxa"/>
            <w:tcBorders>
              <w:top w:val="single" w:color="auto" w:sz="4" w:space="0"/>
            </w:tcBorders>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694" w:type="dxa"/>
            <w:tcBorders>
              <w:top w:val="single" w:color="auto" w:sz="4" w:space="0"/>
            </w:tcBorders>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r>
      <w:tr>
        <w:trPr>
          <w:trHeight w:val="362" w:hRule="atLeast"/>
          <w:jc w:val="center"/>
        </w:trPr>
        <w:tc>
          <w:tcPr>
            <w:tcW w:w="17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危化品</w:t>
            </w:r>
          </w:p>
        </w:tc>
        <w:tc>
          <w:tcPr>
            <w:tcW w:w="10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27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50" w:type="dxa"/>
            <w:tcBorders>
              <w:top w:val="single" w:color="auto" w:sz="4" w:space="0"/>
            </w:tcBorders>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915" w:type="dxa"/>
            <w:tcBorders>
              <w:top w:val="single" w:color="auto" w:sz="4" w:space="0"/>
            </w:tcBorders>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590" w:type="dxa"/>
            <w:tcBorders>
              <w:top w:val="single" w:color="auto" w:sz="4" w:space="0"/>
            </w:tcBorders>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080" w:type="dxa"/>
            <w:tcBorders>
              <w:top w:val="single" w:color="auto" w:sz="4" w:space="0"/>
            </w:tcBorders>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65" w:type="dxa"/>
            <w:tcBorders>
              <w:top w:val="single" w:color="auto" w:sz="4" w:space="0"/>
            </w:tcBorders>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185" w:type="dxa"/>
            <w:tcBorders>
              <w:top w:val="single" w:color="auto" w:sz="4" w:space="0"/>
            </w:tcBorders>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694" w:type="dxa"/>
            <w:tcBorders>
              <w:top w:val="single" w:color="auto" w:sz="4" w:space="0"/>
            </w:tcBorders>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r>
      <w:tr>
        <w:trPr>
          <w:trHeight w:val="317" w:hRule="atLeast"/>
          <w:jc w:val="center"/>
        </w:trPr>
        <w:tc>
          <w:tcPr>
            <w:tcW w:w="17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冶金（有色）</w:t>
            </w:r>
          </w:p>
        </w:tc>
        <w:tc>
          <w:tcPr>
            <w:tcW w:w="10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27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91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59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08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6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1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694"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r>
      <w:tr>
        <w:trPr>
          <w:trHeight w:val="347" w:hRule="atLeast"/>
          <w:jc w:val="center"/>
        </w:trPr>
        <w:tc>
          <w:tcPr>
            <w:tcW w:w="17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机械</w:t>
            </w:r>
          </w:p>
        </w:tc>
        <w:tc>
          <w:tcPr>
            <w:tcW w:w="10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27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91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59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08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6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1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694"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r>
      <w:tr>
        <w:trPr>
          <w:trHeight w:val="287" w:hRule="atLeast"/>
          <w:jc w:val="center"/>
        </w:trPr>
        <w:tc>
          <w:tcPr>
            <w:tcW w:w="17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水泥</w:t>
            </w:r>
          </w:p>
        </w:tc>
        <w:tc>
          <w:tcPr>
            <w:tcW w:w="10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27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91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59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08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6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1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694"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r>
      <w:tr>
        <w:trPr>
          <w:trHeight w:val="317" w:hRule="atLeast"/>
          <w:jc w:val="center"/>
        </w:trPr>
        <w:tc>
          <w:tcPr>
            <w:tcW w:w="17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陶瓷</w:t>
            </w:r>
          </w:p>
        </w:tc>
        <w:tc>
          <w:tcPr>
            <w:tcW w:w="10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27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91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59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08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6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1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694"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r>
      <w:tr>
        <w:trPr>
          <w:trHeight w:val="347" w:hRule="atLeast"/>
          <w:jc w:val="center"/>
        </w:trPr>
        <w:tc>
          <w:tcPr>
            <w:tcW w:w="17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耐火材料</w:t>
            </w:r>
          </w:p>
        </w:tc>
        <w:tc>
          <w:tcPr>
            <w:tcW w:w="10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27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91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59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08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6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1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694"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r>
      <w:tr>
        <w:trPr>
          <w:trHeight w:val="362" w:hRule="atLeast"/>
          <w:jc w:val="center"/>
        </w:trPr>
        <w:tc>
          <w:tcPr>
            <w:tcW w:w="17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制鞋</w:t>
            </w:r>
          </w:p>
        </w:tc>
        <w:tc>
          <w:tcPr>
            <w:tcW w:w="10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27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91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59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08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6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1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694"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r>
      <w:tr>
        <w:trPr>
          <w:trHeight w:val="432" w:hRule="atLeast"/>
          <w:jc w:val="center"/>
        </w:trPr>
        <w:tc>
          <w:tcPr>
            <w:tcW w:w="17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木制家具</w:t>
            </w:r>
          </w:p>
        </w:tc>
        <w:tc>
          <w:tcPr>
            <w:tcW w:w="10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27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91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59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08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6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1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694"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r>
      <w:tr>
        <w:trPr>
          <w:trHeight w:val="377" w:hRule="atLeast"/>
          <w:jc w:val="center"/>
        </w:trPr>
        <w:tc>
          <w:tcPr>
            <w:tcW w:w="17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汽车制造</w:t>
            </w:r>
          </w:p>
        </w:tc>
        <w:tc>
          <w:tcPr>
            <w:tcW w:w="10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27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91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59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08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6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1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694"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r>
      <w:tr>
        <w:trPr>
          <w:trHeight w:val="362" w:hRule="atLeast"/>
          <w:jc w:val="center"/>
        </w:trPr>
        <w:tc>
          <w:tcPr>
            <w:tcW w:w="17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蓄电池生产</w:t>
            </w:r>
          </w:p>
        </w:tc>
        <w:tc>
          <w:tcPr>
            <w:tcW w:w="10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27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91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59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08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6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1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694"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r>
      <w:tr>
        <w:trPr>
          <w:trHeight w:val="432" w:hRule="atLeast"/>
          <w:jc w:val="center"/>
        </w:trPr>
        <w:tc>
          <w:tcPr>
            <w:tcW w:w="17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箱包加工</w:t>
            </w:r>
          </w:p>
        </w:tc>
        <w:tc>
          <w:tcPr>
            <w:tcW w:w="10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27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91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59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08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6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1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694"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r>
      <w:tr>
        <w:trPr>
          <w:trHeight w:val="432" w:hRule="atLeast"/>
          <w:jc w:val="center"/>
        </w:trPr>
        <w:tc>
          <w:tcPr>
            <w:tcW w:w="17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其他行业…</w:t>
            </w:r>
          </w:p>
        </w:tc>
        <w:tc>
          <w:tcPr>
            <w:tcW w:w="10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27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5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91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59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080"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36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185"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c>
          <w:tcPr>
            <w:tcW w:w="1694" w:type="dxa"/>
            <w:vAlign w:val="center"/>
          </w:tcPr>
          <w:p>
            <w:pPr>
              <w:widowControl w:val="0"/>
              <w:wordWrap/>
              <w:adjustRightInd/>
              <w:snapToGrid/>
              <w:spacing w:before="0" w:after="0" w:line="260" w:lineRule="exact"/>
              <w:ind w:left="0" w:leftChars="0" w:right="0" w:firstLine="0" w:firstLineChars="0"/>
              <w:jc w:val="both"/>
              <w:textAlignment w:val="auto"/>
              <w:outlineLvl w:val="9"/>
              <w:rPr>
                <w:rFonts w:hint="eastAsia" w:ascii="仿宋_GB2312" w:hAnsi="仿宋_GB2312" w:eastAsia="仿宋_GB2312" w:cs="仿宋_GB2312"/>
                <w:sz w:val="21"/>
                <w:szCs w:val="21"/>
              </w:rPr>
            </w:pPr>
          </w:p>
        </w:tc>
      </w:tr>
    </w:tbl>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28"/>
          <w:szCs w:val="28"/>
        </w:rPr>
        <w:sectPr>
          <w:footerReference r:id="rId5" w:type="default"/>
          <w:footerReference r:id="rId6" w:type="even"/>
          <w:pgSz w:w="16838" w:h="11906" w:orient="landscape"/>
          <w:pgMar w:top="2154" w:right="1474" w:bottom="1984" w:left="1587" w:header="851" w:footer="992" w:gutter="0"/>
          <w:paperSrc w:first="0" w:other="0"/>
          <w:pgNumType w:fmt="decimal"/>
          <w:cols w:space="720" w:num="1"/>
          <w:docGrid w:linePitch="312"/>
        </w:sect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28"/>
          <w:szCs w:val="28"/>
        </w:rPr>
        <w:t xml:space="preserve">填表人：                                                        联系电话：  </w:t>
      </w:r>
    </w:p>
    <w:p>
      <w:pPr>
        <w:widowControl w:val="0"/>
        <w:wordWrap/>
        <w:adjustRightInd/>
        <w:snapToGrid/>
        <w:spacing w:before="0" w:after="0" w:line="560" w:lineRule="exact"/>
        <w:ind w:left="0" w:leftChars="0" w:right="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widowControl w:val="0"/>
        <w:wordWrap/>
        <w:adjustRightInd/>
        <w:snapToGrid/>
        <w:spacing w:before="0" w:after="0" w:line="340" w:lineRule="exact"/>
        <w:ind w:left="0" w:leftChars="0" w:right="0"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综合督查检查内容</w:t>
      </w:r>
    </w:p>
    <w:tbl>
      <w:tblPr>
        <w:tblpPr w:leftFromText="180" w:rightFromText="180" w:vertAnchor="text" w:horzAnchor="page" w:tblpX="1761" w:tblpY="840"/>
        <w:tblOverlap w:val="never"/>
        <w:tblW w:w="13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7050"/>
        <w:gridCol w:w="4905"/>
        <w:gridCol w:w="1230"/>
      </w:tblGrid>
      <w:tr>
        <w:trPr>
          <w:trHeight w:val="420" w:hRule="atLeast"/>
        </w:trPr>
        <w:tc>
          <w:tcPr>
            <w:tcW w:w="615" w:type="dxa"/>
            <w:vAlign w:val="top"/>
          </w:tcPr>
          <w:p>
            <w:pPr>
              <w:widowControl w:val="0"/>
              <w:wordWrap/>
              <w:adjustRightInd/>
              <w:snapToGrid/>
              <w:spacing w:before="0" w:after="0" w:line="34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序号</w:t>
            </w:r>
          </w:p>
        </w:tc>
        <w:tc>
          <w:tcPr>
            <w:tcW w:w="7050" w:type="dxa"/>
            <w:vAlign w:val="top"/>
          </w:tcPr>
          <w:p>
            <w:pPr>
              <w:widowControl w:val="0"/>
              <w:wordWrap/>
              <w:adjustRightInd/>
              <w:snapToGrid/>
              <w:spacing w:before="0" w:after="0" w:line="34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督查内容</w:t>
            </w:r>
          </w:p>
        </w:tc>
        <w:tc>
          <w:tcPr>
            <w:tcW w:w="4905" w:type="dxa"/>
            <w:vAlign w:val="top"/>
          </w:tcPr>
          <w:p>
            <w:pPr>
              <w:widowControl w:val="0"/>
              <w:wordWrap/>
              <w:adjustRightInd/>
              <w:snapToGrid/>
              <w:spacing w:before="0" w:after="0" w:line="34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存在问题</w:t>
            </w:r>
          </w:p>
        </w:tc>
        <w:tc>
          <w:tcPr>
            <w:tcW w:w="1230" w:type="dxa"/>
            <w:vAlign w:val="top"/>
          </w:tcPr>
          <w:p>
            <w:pPr>
              <w:widowControl w:val="0"/>
              <w:wordWrap/>
              <w:adjustRightInd/>
              <w:snapToGrid/>
              <w:spacing w:before="0" w:after="0" w:line="34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备注</w:t>
            </w:r>
          </w:p>
        </w:tc>
      </w:tr>
      <w:tr>
        <w:trPr>
          <w:trHeight w:val="465" w:hRule="exact"/>
        </w:trPr>
        <w:tc>
          <w:tcPr>
            <w:tcW w:w="615" w:type="dxa"/>
            <w:vAlign w:val="center"/>
          </w:tcPr>
          <w:p>
            <w:pPr>
              <w:widowControl w:val="0"/>
              <w:wordWrap/>
              <w:adjustRightInd/>
              <w:snapToGrid/>
              <w:spacing w:before="0" w:after="0" w:line="340" w:lineRule="exact"/>
              <w:ind w:left="0" w:leftChars="0" w:right="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05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核查企业信息工作开展情况</w:t>
            </w:r>
          </w:p>
        </w:tc>
        <w:tc>
          <w:tcPr>
            <w:tcW w:w="4905"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c>
          <w:tcPr>
            <w:tcW w:w="123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r>
      <w:tr>
        <w:trPr>
          <w:trHeight w:val="1094" w:hRule="exact"/>
        </w:trPr>
        <w:tc>
          <w:tcPr>
            <w:tcW w:w="615" w:type="dxa"/>
            <w:vAlign w:val="center"/>
          </w:tcPr>
          <w:p>
            <w:pPr>
              <w:widowControl w:val="0"/>
              <w:wordWrap/>
              <w:adjustRightInd/>
              <w:snapToGrid/>
              <w:spacing w:before="0" w:after="0" w:line="340" w:lineRule="exact"/>
              <w:ind w:left="0" w:leftChars="0" w:right="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705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落实重点行业领域“一地一账”（即每个县（市、区）都有一本《用人单位职业卫生基本情况分类汇总台账》）制度情况</w:t>
            </w:r>
          </w:p>
        </w:tc>
        <w:tc>
          <w:tcPr>
            <w:tcW w:w="4905"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c>
          <w:tcPr>
            <w:tcW w:w="123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r>
      <w:tr>
        <w:trPr>
          <w:trHeight w:val="451" w:hRule="exact"/>
        </w:trPr>
        <w:tc>
          <w:tcPr>
            <w:tcW w:w="615" w:type="dxa"/>
            <w:vAlign w:val="center"/>
          </w:tcPr>
          <w:p>
            <w:pPr>
              <w:widowControl w:val="0"/>
              <w:wordWrap/>
              <w:adjustRightInd/>
              <w:snapToGrid/>
              <w:spacing w:before="0" w:after="0" w:line="340" w:lineRule="exact"/>
              <w:ind w:left="0" w:leftChars="0" w:right="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705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执法年活动安排部署情况</w:t>
            </w:r>
          </w:p>
        </w:tc>
        <w:tc>
          <w:tcPr>
            <w:tcW w:w="4905"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c>
          <w:tcPr>
            <w:tcW w:w="123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r>
      <w:tr>
        <w:trPr>
          <w:trHeight w:val="480" w:hRule="exact"/>
        </w:trPr>
        <w:tc>
          <w:tcPr>
            <w:tcW w:w="615" w:type="dxa"/>
            <w:vAlign w:val="center"/>
          </w:tcPr>
          <w:p>
            <w:pPr>
              <w:widowControl w:val="0"/>
              <w:wordWrap/>
              <w:adjustRightInd/>
              <w:snapToGrid/>
              <w:spacing w:before="0" w:after="0" w:line="340" w:lineRule="exact"/>
              <w:ind w:left="0" w:leftChars="0" w:right="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705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执法年活动采取的主要措施、开展有关活动情况</w:t>
            </w:r>
          </w:p>
        </w:tc>
        <w:tc>
          <w:tcPr>
            <w:tcW w:w="4905"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c>
          <w:tcPr>
            <w:tcW w:w="123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r>
      <w:tr>
        <w:trPr>
          <w:trHeight w:val="465" w:hRule="exact"/>
        </w:trPr>
        <w:tc>
          <w:tcPr>
            <w:tcW w:w="615" w:type="dxa"/>
            <w:vAlign w:val="center"/>
          </w:tcPr>
          <w:p>
            <w:pPr>
              <w:widowControl w:val="0"/>
              <w:wordWrap/>
              <w:adjustRightInd/>
              <w:snapToGrid/>
              <w:spacing w:before="0" w:after="0" w:line="340" w:lineRule="exact"/>
              <w:ind w:left="0" w:leftChars="0" w:right="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705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开展水泥和耐火材料企业专项检查情况</w:t>
            </w:r>
          </w:p>
        </w:tc>
        <w:tc>
          <w:tcPr>
            <w:tcW w:w="4905"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c>
          <w:tcPr>
            <w:tcW w:w="123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r>
      <w:tr>
        <w:trPr>
          <w:trHeight w:val="495" w:hRule="exact"/>
        </w:trPr>
        <w:tc>
          <w:tcPr>
            <w:tcW w:w="615" w:type="dxa"/>
            <w:vAlign w:val="center"/>
          </w:tcPr>
          <w:p>
            <w:pPr>
              <w:widowControl w:val="0"/>
              <w:wordWrap/>
              <w:adjustRightInd/>
              <w:snapToGrid/>
              <w:spacing w:before="0" w:after="0" w:line="340" w:lineRule="exact"/>
              <w:ind w:left="0" w:leftChars="0" w:right="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705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开展执法年活动典型案例宣传报道情况</w:t>
            </w:r>
          </w:p>
        </w:tc>
        <w:tc>
          <w:tcPr>
            <w:tcW w:w="4905"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c>
          <w:tcPr>
            <w:tcW w:w="123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r>
      <w:tr>
        <w:trPr>
          <w:trHeight w:val="465" w:hRule="exact"/>
        </w:trPr>
        <w:tc>
          <w:tcPr>
            <w:tcW w:w="615" w:type="dxa"/>
            <w:vAlign w:val="center"/>
          </w:tcPr>
          <w:p>
            <w:pPr>
              <w:widowControl w:val="0"/>
              <w:wordWrap/>
              <w:adjustRightInd/>
              <w:snapToGrid/>
              <w:spacing w:before="0" w:after="0" w:line="340" w:lineRule="exact"/>
              <w:ind w:left="0" w:leftChars="0" w:right="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705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对违法违规行为进行曝光情况</w:t>
            </w:r>
          </w:p>
        </w:tc>
        <w:tc>
          <w:tcPr>
            <w:tcW w:w="4905"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c>
          <w:tcPr>
            <w:tcW w:w="123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r>
      <w:tr>
        <w:trPr>
          <w:trHeight w:val="480" w:hRule="exact"/>
        </w:trPr>
        <w:tc>
          <w:tcPr>
            <w:tcW w:w="615" w:type="dxa"/>
            <w:vAlign w:val="center"/>
          </w:tcPr>
          <w:p>
            <w:pPr>
              <w:widowControl w:val="0"/>
              <w:wordWrap/>
              <w:adjustRightInd/>
              <w:snapToGrid/>
              <w:spacing w:before="0" w:after="0" w:line="340" w:lineRule="exact"/>
              <w:ind w:left="0" w:leftChars="0" w:right="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705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对相关企业进行联合惩戒和纳入“黑名单”管理情况</w:t>
            </w:r>
          </w:p>
        </w:tc>
        <w:tc>
          <w:tcPr>
            <w:tcW w:w="4905"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c>
          <w:tcPr>
            <w:tcW w:w="123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r>
      <w:tr>
        <w:trPr>
          <w:trHeight w:val="490" w:hRule="exact"/>
        </w:trPr>
        <w:tc>
          <w:tcPr>
            <w:tcW w:w="615" w:type="dxa"/>
            <w:vAlign w:val="center"/>
          </w:tcPr>
          <w:p>
            <w:pPr>
              <w:widowControl w:val="0"/>
              <w:wordWrap/>
              <w:adjustRightInd/>
              <w:snapToGrid/>
              <w:spacing w:before="0" w:after="0" w:line="340" w:lineRule="exact"/>
              <w:ind w:left="0" w:leftChars="0" w:right="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705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职业健康行政处罚等情况</w:t>
            </w:r>
          </w:p>
        </w:tc>
        <w:tc>
          <w:tcPr>
            <w:tcW w:w="4905"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c>
          <w:tcPr>
            <w:tcW w:w="1230"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24"/>
                <w:szCs w:val="24"/>
                <w:lang w:eastAsia="zh-CN"/>
              </w:rPr>
            </w:pPr>
          </w:p>
        </w:tc>
      </w:tr>
    </w:tbl>
    <w:p>
      <w:pPr>
        <w:widowControl w:val="0"/>
        <w:wordWrap/>
        <w:adjustRightInd/>
        <w:snapToGrid/>
        <w:spacing w:before="0" w:after="0" w:line="34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单位</w:t>
      </w:r>
      <w:r>
        <w:rPr>
          <w:rFonts w:hint="eastAsia" w:ascii="仿宋_GB2312" w:hAnsi="仿宋_GB2312" w:eastAsia="仿宋_GB2312" w:cs="仿宋_GB2312"/>
          <w:sz w:val="24"/>
          <w:szCs w:val="24"/>
        </w:rPr>
        <w:t xml:space="preserve">（盖章）：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填报日期：     年   月   日</w:t>
      </w:r>
    </w:p>
    <w:sectPr>
      <w:pgSz w:w="16838" w:h="11906" w:orient="landscape"/>
      <w:pgMar w:top="2154" w:right="1474" w:bottom="1984" w:left="1587" w:header="851" w:footer="1247" w:gutter="0"/>
      <w:paperSrc w:first="0" w:other="0"/>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rect id="文本框14" o:spid="_x0000_s1026" style="position:absolute;left:0;margin-top:0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楷体_GB2312" w:hAnsi="楷体_GB2312" w:eastAsia="楷体_GB2312" w:cs="楷体_GB2312"/>
                    <w:sz w:val="28"/>
                    <w:szCs w:val="28"/>
                    <w:lang w:eastAsia="zh-CN"/>
                  </w:rPr>
                </w:pP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left" w:pos="2617"/>
        <w:tab w:val="clear" w:pos="4153"/>
      </w:tabs>
    </w:pPr>
    <w:r>
      <w:rPr>
        <w:rFonts w:ascii="Calibri" w:hAnsi="Calibri" w:eastAsia="宋体" w:cs="黑体"/>
        <w:kern w:val="2"/>
        <w:sz w:val="18"/>
        <w:szCs w:val="18"/>
        <w:lang w:val="en-US" w:eastAsia="zh-CN" w:bidi="ar-SA"/>
      </w:rPr>
      <w:pict>
        <v:rect id="文本框15" o:spid="_x0000_s1027" style="position:absolute;left:0;flip:x;margin-top:-14.1pt;height:30.85pt;width:80.15pt;mso-position-horizontal:outside;mso-position-horizontal-relative:margin;rotation:131072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t>1</w:t>
                </w:r>
                <w:r>
                  <w:rPr>
                    <w:rFonts w:hint="eastAsia" w:ascii="楷体_GB2312" w:hAnsi="楷体_GB2312" w:eastAsia="楷体_GB2312" w:cs="楷体_GB2312"/>
                    <w:sz w:val="28"/>
                    <w:szCs w:val="28"/>
                    <w:lang w:eastAsia="zh-CN"/>
                  </w:rPr>
                  <w:fldChar w:fldCharType="end"/>
                </w:r>
                <w:r>
                  <w:rPr>
                    <w:rFonts w:hint="eastAsia" w:ascii="楷体_GB2312" w:hAnsi="楷体_GB2312" w:eastAsia="楷体_GB2312" w:cs="楷体_GB2312"/>
                    <w:sz w:val="28"/>
                    <w:szCs w:val="28"/>
                    <w:lang w:val="en-US" w:eastAsia="zh-CN"/>
                  </w:rPr>
                  <w:t xml:space="preserve"> —</w:t>
                </w:r>
              </w:p>
            </w:txbxContent>
          </v:textbox>
        </v:rect>
      </w:pic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2017-04-05T01:13:00Z</dcterms:created>
  <dc:creator>Administrator</dc:creator>
  <cp:lastModifiedBy>xy.z</cp:lastModifiedBy>
  <cp:lastPrinted>2018-04-20T07:41:58Z</cp:lastPrinted>
  <dcterms:modified xsi:type="dcterms:W3CDTF">2018-04-20T07:46:01Z</dcterms:modified>
  <dc:title>郑安监管〔2017〕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