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78" w:leftChars="-85"/>
        <w:jc w:val="center"/>
        <w:rPr>
          <w:rFonts w:ascii="仿宋_GB2312" w:hAnsi="宋体" w:eastAsia="仿宋_GB2312" w:cs="方正小标宋简体"/>
          <w:bCs/>
          <w:color w:val="000000"/>
          <w:sz w:val="32"/>
          <w:szCs w:val="32"/>
        </w:rPr>
      </w:pPr>
    </w:p>
    <w:p>
      <w:pPr>
        <w:spacing w:line="520" w:lineRule="exact"/>
        <w:ind w:left="-178" w:leftChars="-85"/>
        <w:jc w:val="center"/>
        <w:rPr>
          <w:rFonts w:ascii="仿宋_GB2312" w:hAnsi="宋体" w:eastAsia="仿宋_GB2312" w:cs="方正小标宋简体"/>
          <w:bCs/>
          <w:color w:val="000000"/>
          <w:sz w:val="32"/>
          <w:szCs w:val="32"/>
        </w:rPr>
      </w:pPr>
    </w:p>
    <w:p>
      <w:pPr>
        <w:spacing w:line="520" w:lineRule="exact"/>
        <w:ind w:left="-178" w:leftChars="-85"/>
        <w:jc w:val="center"/>
        <w:rPr>
          <w:rFonts w:ascii="仿宋_GB2312" w:hAnsi="宋体" w:eastAsia="仿宋_GB2312" w:cs="方正小标宋简体"/>
          <w:bCs/>
          <w:color w:val="000000"/>
          <w:sz w:val="32"/>
          <w:szCs w:val="32"/>
        </w:rPr>
      </w:pPr>
    </w:p>
    <w:p>
      <w:pPr>
        <w:spacing w:line="520" w:lineRule="exact"/>
        <w:ind w:left="-178" w:leftChars="-85"/>
        <w:jc w:val="center"/>
        <w:rPr>
          <w:rFonts w:ascii="仿宋_GB2312" w:hAnsi="宋体" w:eastAsia="仿宋_GB2312" w:cs="方正小标宋简体"/>
          <w:bCs/>
          <w:color w:val="000000"/>
          <w:sz w:val="32"/>
          <w:szCs w:val="32"/>
        </w:rPr>
      </w:pPr>
    </w:p>
    <w:p>
      <w:pPr>
        <w:spacing w:line="520" w:lineRule="exact"/>
        <w:rPr>
          <w:rFonts w:ascii="仿宋_GB2312" w:hAnsi="宋体" w:eastAsia="仿宋_GB2312" w:cs="方正小标宋简体"/>
          <w:bCs/>
          <w:color w:val="000000"/>
          <w:sz w:val="32"/>
          <w:szCs w:val="32"/>
        </w:rPr>
      </w:pPr>
    </w:p>
    <w:p>
      <w:pPr>
        <w:spacing w:line="520" w:lineRule="exact"/>
        <w:ind w:left="-178" w:leftChars="-85"/>
        <w:jc w:val="center"/>
        <w:rPr>
          <w:rFonts w:ascii="仿宋_GB2312" w:hAnsi="宋体" w:eastAsia="仿宋_GB2312" w:cs="方正小标宋简体"/>
          <w:bCs/>
          <w:color w:val="000000"/>
          <w:sz w:val="32"/>
          <w:szCs w:val="32"/>
        </w:rPr>
      </w:pPr>
    </w:p>
    <w:p>
      <w:pPr>
        <w:spacing w:line="560" w:lineRule="exact"/>
        <w:jc w:val="center"/>
        <w:rPr>
          <w:rFonts w:ascii="仿宋_GB2312" w:hAnsi="宋体" w:eastAsia="仿宋_GB2312" w:cs="方正小标宋简体"/>
          <w:bCs/>
          <w:color w:val="000000"/>
          <w:sz w:val="32"/>
          <w:szCs w:val="32"/>
        </w:rPr>
      </w:pPr>
      <w:r>
        <w:rPr>
          <w:rFonts w:hint="eastAsia" w:ascii="仿宋_GB2312" w:hAnsi="宋体" w:eastAsia="仿宋_GB2312" w:cs="方正小标宋简体"/>
          <w:bCs/>
          <w:color w:val="000000"/>
          <w:sz w:val="32"/>
          <w:szCs w:val="32"/>
        </w:rPr>
        <w:t>郑安监管〔2018〕24号</w:t>
      </w:r>
    </w:p>
    <w:p>
      <w:pPr>
        <w:spacing w:line="560" w:lineRule="exact"/>
        <w:ind w:left="-178" w:leftChars="-85"/>
        <w:rPr>
          <w:rFonts w:ascii="仿宋_GB2312" w:hAnsi="宋体" w:eastAsia="仿宋_GB2312" w:cs="方正小标宋简体"/>
          <w:bCs/>
          <w:color w:val="000000"/>
          <w:sz w:val="32"/>
          <w:szCs w:val="32"/>
        </w:rPr>
      </w:pPr>
    </w:p>
    <w:p>
      <w:pPr>
        <w:spacing w:line="560" w:lineRule="exact"/>
        <w:rPr>
          <w:rFonts w:ascii="方正小标宋简体" w:hAnsi="宋体" w:eastAsia="方正小标宋简体" w:cs="方正小标宋简体"/>
          <w:bCs/>
          <w:color w:val="000000"/>
          <w:sz w:val="44"/>
          <w:szCs w:val="44"/>
        </w:rPr>
      </w:pPr>
    </w:p>
    <w:p>
      <w:pPr>
        <w:spacing w:line="560" w:lineRule="exact"/>
        <w:jc w:val="center"/>
        <w:rPr>
          <w:rFonts w:ascii="方正小标宋简体" w:eastAsia="方正小标宋简体" w:cs="仿宋_GB2312"/>
          <w:color w:val="000000"/>
          <w:sz w:val="44"/>
          <w:szCs w:val="44"/>
        </w:rPr>
      </w:pPr>
      <w:r>
        <w:rPr>
          <w:rFonts w:hint="eastAsia" w:ascii="方正小标宋简体" w:eastAsia="方正小标宋简体" w:cs="仿宋_GB2312"/>
          <w:color w:val="000000"/>
          <w:sz w:val="44"/>
          <w:szCs w:val="44"/>
        </w:rPr>
        <w:t>郑州市安全生产监督管理局</w:t>
      </w:r>
    </w:p>
    <w:p>
      <w:pPr>
        <w:spacing w:line="560" w:lineRule="exact"/>
        <w:jc w:val="center"/>
        <w:rPr>
          <w:rFonts w:ascii="方正小标宋简体" w:eastAsia="方正小标宋简体" w:cs="仿宋_GB2312"/>
          <w:color w:val="000000"/>
          <w:sz w:val="44"/>
          <w:szCs w:val="44"/>
        </w:rPr>
      </w:pPr>
      <w:r>
        <w:rPr>
          <w:rFonts w:hint="eastAsia" w:ascii="方正小标宋简体" w:eastAsia="方正小标宋简体" w:cs="仿宋_GB2312"/>
          <w:color w:val="000000"/>
          <w:sz w:val="44"/>
          <w:szCs w:val="44"/>
        </w:rPr>
        <w:t>关于汲取事故教训进一步加强涉氨制冷企业</w:t>
      </w:r>
    </w:p>
    <w:p>
      <w:pPr>
        <w:spacing w:line="560" w:lineRule="exact"/>
        <w:jc w:val="center"/>
        <w:rPr>
          <w:rFonts w:ascii="方正小标宋简体" w:eastAsia="方正小标宋简体" w:cs="仿宋_GB2312"/>
          <w:color w:val="000000"/>
          <w:sz w:val="44"/>
          <w:szCs w:val="44"/>
        </w:rPr>
      </w:pPr>
      <w:r>
        <w:rPr>
          <w:rFonts w:hint="eastAsia" w:ascii="方正小标宋简体" w:eastAsia="方正小标宋简体" w:cs="仿宋_GB2312"/>
          <w:color w:val="000000"/>
          <w:sz w:val="44"/>
          <w:szCs w:val="44"/>
        </w:rPr>
        <w:t>液氨使用专项治理工作的通知</w:t>
      </w:r>
    </w:p>
    <w:p>
      <w:pPr>
        <w:spacing w:line="560" w:lineRule="exact"/>
        <w:rPr>
          <w:rFonts w:ascii="仿宋_GB2312" w:hAnsi="仿宋_GB2312" w:eastAsia="仿宋_GB2312" w:cs="仿宋_GB2312"/>
          <w:color w:val="000000"/>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各县（市、区）安全生产监督管理局：</w:t>
      </w:r>
    </w:p>
    <w:p>
      <w:pPr>
        <w:spacing w:line="560" w:lineRule="exact"/>
        <w:ind w:firstLine="640" w:firstLineChars="200"/>
        <w:rPr>
          <w:rFonts w:ascii="仿宋_GB2312" w:hAnsi="仿宋_GB2312" w:eastAsia="仿宋_GB2312" w:cs="仿宋_GB2312"/>
          <w:color w:val="000000"/>
          <w:sz w:val="32"/>
        </w:rPr>
      </w:pPr>
      <w:r>
        <w:rPr>
          <w:rFonts w:hint="eastAsia" w:ascii="仿宋_GB2312" w:hAnsi="仿宋" w:eastAsia="仿宋_GB2312" w:cs="仿宋"/>
          <w:kern w:val="0"/>
          <w:sz w:val="32"/>
          <w:szCs w:val="32"/>
        </w:rPr>
        <w:t>2018年2月21日，中牟县零度保鲜有限公司冷库发生一起液氨泄漏事故，泄露量约70公斤，未造成人员伤亡。事故发生后，河南省、郑州市安全监管局对涉事企业安全生产工作进行了督查，发现企业仍在违法生产，作业现场管理混乱，存在氨泄漏检测报警装置缺失、未按要求设置喷淋设施、电器不防爆、电线私拉乱扯、制冷机房住人、堆放杂物等事故隐患，充分暴露出该企业安全生产主体责任落实不到位、专项治理工作开展不力和监管部门对专项治理工作督促落实不到位等问题。针对以上问题，请</w:t>
      </w:r>
      <w:r>
        <w:rPr>
          <w:rFonts w:hint="eastAsia" w:ascii="仿宋_GB2312" w:hAnsi="仿宋_GB2312" w:eastAsia="仿宋_GB2312" w:cs="仿宋_GB2312"/>
          <w:color w:val="000000"/>
          <w:sz w:val="32"/>
        </w:rPr>
        <w:t>中牟县安全监管局立即责令企业停产停业整改，经验收合格后方能恢复生产。各县（市、区）要引以为戒，认真汲取中牟县零度保鲜有限公司冷库液氨泄漏事故教训，举一反三，进一步加强涉氨制冷企业液氨使用专项治理工作，避免类似事故再次发生。</w:t>
      </w:r>
    </w:p>
    <w:p>
      <w:pPr>
        <w:spacing w:line="560" w:lineRule="exact"/>
        <w:ind w:firstLine="640" w:firstLineChars="200"/>
        <w:rPr>
          <w:rFonts w:ascii="仿宋_GB2312" w:hAnsi="仿宋" w:eastAsia="仿宋_GB2312" w:cs="仿宋"/>
          <w:kern w:val="0"/>
          <w:sz w:val="32"/>
          <w:szCs w:val="32"/>
        </w:rPr>
      </w:pPr>
      <w:r>
        <w:rPr>
          <w:rFonts w:hint="eastAsia" w:ascii="黑体" w:hAnsi="黑体" w:eastAsia="黑体" w:cs="仿宋"/>
          <w:kern w:val="0"/>
          <w:sz w:val="32"/>
          <w:szCs w:val="32"/>
        </w:rPr>
        <w:t>一要</w:t>
      </w:r>
      <w:r>
        <w:rPr>
          <w:rFonts w:hint="eastAsia" w:ascii="黑体" w:hAnsi="黑体" w:eastAsia="黑体"/>
          <w:color w:val="000000"/>
          <w:sz w:val="32"/>
          <w:szCs w:val="32"/>
        </w:rPr>
        <w:t>全面排查，巩固治理成效。</w:t>
      </w:r>
      <w:r>
        <w:rPr>
          <w:rFonts w:hint="eastAsia" w:ascii="仿宋_GB2312" w:hAnsi="仿宋_GB2312" w:eastAsia="仿宋_GB2312" w:cs="仿宋_GB2312"/>
          <w:color w:val="000000"/>
          <w:sz w:val="32"/>
        </w:rPr>
        <w:t>要在2017年涉氨制冷企业液氨使用专项治理验收工作的基础上，解决专项治理遗留问题，对两类</w:t>
      </w:r>
      <w:r>
        <w:rPr>
          <w:rFonts w:hint="eastAsia" w:ascii="仿宋_GB2312" w:hAnsi="仿宋" w:eastAsia="仿宋_GB2312" w:cs="仿宋"/>
          <w:kern w:val="0"/>
          <w:sz w:val="32"/>
          <w:szCs w:val="32"/>
        </w:rPr>
        <w:t>重大事故隐患</w:t>
      </w:r>
      <w:r>
        <w:rPr>
          <w:rFonts w:hint="eastAsia" w:ascii="仿宋_GB2312" w:hAnsi="仿宋_GB2312" w:eastAsia="仿宋_GB2312" w:cs="仿宋_GB2312"/>
          <w:color w:val="000000"/>
          <w:sz w:val="32"/>
        </w:rPr>
        <w:t>进行逐一复核，确保彻底消除；对一般隐患要加强排查，</w:t>
      </w:r>
      <w:r>
        <w:rPr>
          <w:rFonts w:hint="eastAsia" w:ascii="仿宋_GB2312" w:hAnsi="仿宋_GB2312" w:eastAsia="仿宋_GB2312" w:cs="仿宋_GB2312"/>
          <w:sz w:val="32"/>
          <w:szCs w:val="32"/>
        </w:rPr>
        <w:t>严格落实整改措施、责任、资金、时限和预案，限期整改到位，闭环管理。要</w:t>
      </w:r>
      <w:r>
        <w:rPr>
          <w:rFonts w:hint="eastAsia" w:ascii="仿宋_GB2312" w:hAnsi="仿宋_GB2312" w:eastAsia="仿宋_GB2312" w:cs="仿宋_GB2312"/>
          <w:color w:val="000000"/>
          <w:sz w:val="32"/>
        </w:rPr>
        <w:t>进一步摸清企业底数，完善企业信息台账，督促企业强化重大危险源管理，完善应急救援机制，巩固专项治理工作成效，全面提升液氨使用本质安全。</w:t>
      </w:r>
    </w:p>
    <w:p>
      <w:pPr>
        <w:spacing w:line="560" w:lineRule="exact"/>
        <w:ind w:firstLine="640" w:firstLineChars="200"/>
        <w:rPr>
          <w:rFonts w:ascii="仿宋_GB2312" w:hAnsi="仿宋" w:eastAsia="仿宋_GB2312" w:cs="仿宋"/>
          <w:kern w:val="0"/>
          <w:sz w:val="32"/>
          <w:szCs w:val="32"/>
        </w:rPr>
      </w:pPr>
      <w:r>
        <w:rPr>
          <w:rFonts w:hint="eastAsia" w:ascii="黑体" w:hAnsi="黑体" w:eastAsia="黑体" w:cs="仿宋"/>
          <w:kern w:val="0"/>
          <w:sz w:val="32"/>
          <w:szCs w:val="32"/>
        </w:rPr>
        <w:t>二要加强培训，提高业务技能。</w:t>
      </w:r>
      <w:r>
        <w:rPr>
          <w:rFonts w:hint="eastAsia" w:ascii="仿宋_GB2312" w:hAnsi="仿宋" w:eastAsia="仿宋_GB2312" w:cs="仿宋"/>
          <w:kern w:val="0"/>
          <w:sz w:val="32"/>
          <w:szCs w:val="32"/>
        </w:rPr>
        <w:t>要通过多种方式组织基层安全监管人员和涉氨制冷企业负责人、安全管理人员进行针对性业务培训，重点学习国家、省、市部署的专项治理工作重点，《冷库设计规范》（GB50072-2010）、《冷库安全规程》（GB28009-2011）</w:t>
      </w:r>
      <w:r>
        <w:rPr>
          <w:rFonts w:hint="eastAsia" w:ascii="仿宋_GB2312" w:hAnsi="仿宋_GB2312" w:eastAsia="仿宋_GB2312" w:cs="仿宋_GB2312"/>
          <w:color w:val="000000"/>
          <w:sz w:val="32"/>
        </w:rPr>
        <w:t>等相关标准规范。督促涉氨制冷企业组织开展作业人员教育培训，实现全员参与，并做好培训记录</w:t>
      </w:r>
      <w:r>
        <w:rPr>
          <w:rFonts w:hint="eastAsia" w:ascii="仿宋_GB2312" w:hAnsi="仿宋" w:eastAsia="仿宋_GB2312" w:cs="仿宋"/>
          <w:kern w:val="0"/>
          <w:sz w:val="32"/>
          <w:szCs w:val="32"/>
        </w:rPr>
        <w:t>。涉及液氨制冷的特种作业人员必须要按照国家有关规定，经专门的安全作业培训，取得相应资格，方可上岗作业。</w:t>
      </w:r>
    </w:p>
    <w:p>
      <w:pPr>
        <w:spacing w:line="560" w:lineRule="exact"/>
        <w:ind w:firstLine="640" w:firstLineChars="200"/>
        <w:rPr>
          <w:rFonts w:ascii="楷体_GB2312" w:hAnsi="楷体" w:eastAsia="楷体_GB2312" w:cs="仿宋"/>
          <w:kern w:val="0"/>
          <w:sz w:val="32"/>
          <w:szCs w:val="32"/>
        </w:rPr>
      </w:pPr>
      <w:r>
        <w:rPr>
          <w:rFonts w:hint="eastAsia" w:ascii="黑体" w:hAnsi="黑体" w:eastAsia="黑体" w:cs="仿宋"/>
          <w:kern w:val="0"/>
          <w:sz w:val="32"/>
          <w:szCs w:val="32"/>
        </w:rPr>
        <w:t>三要落实责任，加大执法力度。</w:t>
      </w:r>
      <w:r>
        <w:rPr>
          <w:rFonts w:hint="eastAsia" w:ascii="仿宋_GB2312" w:hAnsi="仿宋" w:eastAsia="仿宋_GB2312" w:cs="仿宋"/>
          <w:kern w:val="0"/>
          <w:sz w:val="32"/>
          <w:szCs w:val="32"/>
        </w:rPr>
        <w:t>要加大执法检查力度，对涉氨制冷企业液氨使用专项治理情况进行专项执法，督促企业落实安全生产主体责任。对事故隐患排查不彻底、整改不到位的企业，采取约谈警示、行政处罚、联合惩戒、“黑名单”等措施，切实形成震慑。郑州市安全监管局将</w:t>
      </w:r>
      <w:r>
        <w:rPr>
          <w:rFonts w:hint="eastAsia" w:ascii="仿宋_GB2312" w:hAnsi="仿宋" w:eastAsia="仿宋_GB2312" w:cs="仿宋"/>
          <w:kern w:val="0"/>
          <w:sz w:val="32"/>
          <w:szCs w:val="32"/>
          <w:lang w:eastAsia="zh-CN"/>
        </w:rPr>
        <w:t>适</w:t>
      </w:r>
      <w:bookmarkStart w:id="0" w:name="_GoBack"/>
      <w:bookmarkEnd w:id="0"/>
      <w:r>
        <w:rPr>
          <w:rFonts w:hint="eastAsia" w:ascii="仿宋_GB2312" w:hAnsi="仿宋" w:eastAsia="仿宋_GB2312" w:cs="仿宋"/>
          <w:kern w:val="0"/>
          <w:sz w:val="32"/>
          <w:szCs w:val="32"/>
        </w:rPr>
        <w:t>时对专项治理情况进行督导，并随机对部分地区开展明查暗访，发现依然存在类似问题的将严肃追究相关单位和人员责任</w:t>
      </w:r>
      <w:r>
        <w:rPr>
          <w:rFonts w:hint="eastAsia" w:ascii="仿宋_GB2312" w:hAnsi="仿宋_GB2312" w:eastAsia="仿宋_GB2312" w:cs="仿宋_GB2312"/>
          <w:color w:val="000000"/>
          <w:sz w:val="32"/>
        </w:rPr>
        <w:t>。</w:t>
      </w:r>
    </w:p>
    <w:p>
      <w:pPr>
        <w:spacing w:line="560" w:lineRule="exact"/>
        <w:ind w:firstLine="640" w:firstLineChars="200"/>
        <w:rPr>
          <w:rFonts w:ascii="楷体_GB2312" w:hAnsi="楷体" w:eastAsia="楷体_GB2312" w:cs="仿宋"/>
          <w:kern w:val="0"/>
          <w:sz w:val="32"/>
          <w:szCs w:val="32"/>
        </w:rPr>
      </w:pPr>
    </w:p>
    <w:p>
      <w:pPr>
        <w:spacing w:line="560" w:lineRule="exact"/>
        <w:ind w:firstLine="640" w:firstLineChars="200"/>
        <w:rPr>
          <w:rFonts w:ascii="楷体_GB2312" w:hAnsi="楷体" w:eastAsia="楷体_GB2312" w:cs="仿宋"/>
          <w:kern w:val="0"/>
          <w:sz w:val="32"/>
          <w:szCs w:val="32"/>
        </w:rPr>
      </w:pPr>
    </w:p>
    <w:p>
      <w:pPr>
        <w:spacing w:line="560" w:lineRule="exact"/>
        <w:ind w:firstLine="640" w:firstLineChars="200"/>
        <w:rPr>
          <w:rFonts w:ascii="楷体_GB2312" w:hAnsi="楷体" w:eastAsia="楷体_GB2312" w:cs="仿宋"/>
          <w:kern w:val="0"/>
          <w:sz w:val="32"/>
          <w:szCs w:val="32"/>
        </w:rPr>
      </w:pPr>
    </w:p>
    <w:p>
      <w:pPr>
        <w:spacing w:line="560" w:lineRule="exact"/>
        <w:ind w:firstLine="4960" w:firstLineChars="1550"/>
        <w:rPr>
          <w:rFonts w:ascii="仿宋_GB2312" w:hAnsi="仿宋" w:eastAsia="仿宋_GB2312" w:cs="仿宋"/>
          <w:kern w:val="0"/>
          <w:sz w:val="32"/>
          <w:szCs w:val="32"/>
        </w:rPr>
      </w:pPr>
      <w:r>
        <w:rPr>
          <w:rFonts w:hint="eastAsia" w:ascii="仿宋_GB2312" w:hAnsi="仿宋" w:eastAsia="仿宋_GB2312" w:cs="仿宋"/>
          <w:kern w:val="0"/>
          <w:sz w:val="32"/>
          <w:szCs w:val="32"/>
        </w:rPr>
        <w:t>2018年2月27日</w:t>
      </w: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hint="eastAsia"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楷体_GB2312" w:hAnsi="楷体" w:eastAsia="楷体_GB2312" w:cs="仿宋"/>
          <w:kern w:val="0"/>
          <w:sz w:val="32"/>
          <w:szCs w:val="32"/>
        </w:rPr>
      </w:pPr>
    </w:p>
    <w:p>
      <w:pPr>
        <w:spacing w:line="560" w:lineRule="exact"/>
        <w:ind w:firstLine="5120" w:firstLineChars="1600"/>
        <w:rPr>
          <w:rFonts w:ascii="仿宋_GB2312" w:hAnsi="仿宋" w:eastAsia="仿宋_GB2312" w:cs="仿宋"/>
          <w:kern w:val="0"/>
          <w:sz w:val="32"/>
          <w:szCs w:val="32"/>
        </w:rPr>
      </w:pPr>
    </w:p>
    <w:p>
      <w:pPr>
        <w:widowControl/>
        <w:spacing w:line="560" w:lineRule="exact"/>
        <w:rPr>
          <w:rFonts w:ascii="仿宋_GB2312" w:hAnsi="仿宋" w:eastAsia="仿宋_GB2312" w:cs="宋体"/>
          <w:color w:val="000000"/>
          <w:kern w:val="0"/>
          <w:sz w:val="28"/>
          <w:szCs w:val="28"/>
          <w:u w:val="thick"/>
        </w:rPr>
      </w:pPr>
      <w:r>
        <w:rPr>
          <w:rFonts w:hint="eastAsia" w:ascii="仿宋_GB2312" w:hAnsi="仿宋" w:eastAsia="仿宋_GB2312" w:cs="宋体"/>
          <w:color w:val="000000"/>
          <w:kern w:val="0"/>
          <w:sz w:val="28"/>
          <w:szCs w:val="28"/>
          <w:u w:val="thick"/>
        </w:rPr>
        <w:t xml:space="preserve">                                                                   </w:t>
      </w:r>
    </w:p>
    <w:p>
      <w:pPr>
        <w:widowControl/>
        <w:spacing w:line="560" w:lineRule="exact"/>
        <w:rPr>
          <w:rFonts w:ascii="仿宋_GB2312" w:hAnsi="仿宋" w:eastAsia="仿宋_GB2312" w:cs="宋体"/>
          <w:color w:val="000000"/>
          <w:kern w:val="0"/>
          <w:position w:val="12"/>
          <w:sz w:val="28"/>
          <w:szCs w:val="28"/>
          <w:u w:val="thick"/>
        </w:rPr>
      </w:pPr>
      <w:r>
        <w:rPr>
          <w:rFonts w:hint="eastAsia" w:ascii="仿宋_GB2312" w:hAnsi="仿宋" w:eastAsia="仿宋_GB2312" w:cs="宋体"/>
          <w:color w:val="000000"/>
          <w:kern w:val="0"/>
          <w:sz w:val="28"/>
          <w:szCs w:val="28"/>
          <w:u w:val="thick"/>
        </w:rPr>
        <w:t xml:space="preserve">  </w:t>
      </w:r>
      <w:r>
        <w:rPr>
          <w:rFonts w:hint="eastAsia" w:ascii="仿宋_GB2312" w:hAnsi="仿宋" w:eastAsia="仿宋_GB2312" w:cs="宋体"/>
          <w:color w:val="000000"/>
          <w:kern w:val="0"/>
          <w:position w:val="12"/>
          <w:sz w:val="28"/>
          <w:szCs w:val="28"/>
          <w:u w:val="thick"/>
        </w:rPr>
        <w:t xml:space="preserve">郑州市安全生产监督管理局办公室           </w:t>
      </w:r>
      <w:r>
        <w:rPr>
          <w:rFonts w:ascii="仿宋_GB2312" w:hAnsi="仿宋" w:eastAsia="仿宋_GB2312" w:cs="宋体"/>
          <w:color w:val="000000"/>
          <w:kern w:val="0"/>
          <w:position w:val="12"/>
          <w:sz w:val="28"/>
          <w:szCs w:val="28"/>
          <w:u w:val="thick"/>
        </w:rPr>
        <w:t>201</w:t>
      </w:r>
      <w:r>
        <w:rPr>
          <w:rFonts w:hint="eastAsia" w:ascii="仿宋_GB2312" w:hAnsi="仿宋" w:eastAsia="仿宋_GB2312" w:cs="宋体"/>
          <w:color w:val="000000"/>
          <w:kern w:val="0"/>
          <w:position w:val="12"/>
          <w:sz w:val="28"/>
          <w:szCs w:val="28"/>
          <w:u w:val="thick"/>
        </w:rPr>
        <w:t>8</w:t>
      </w:r>
      <w:r>
        <w:rPr>
          <w:rFonts w:ascii="仿宋_GB2312" w:hAnsi="仿宋" w:eastAsia="仿宋_GB2312" w:cs="宋体"/>
          <w:color w:val="000000"/>
          <w:kern w:val="0"/>
          <w:position w:val="12"/>
          <w:sz w:val="28"/>
          <w:szCs w:val="28"/>
          <w:u w:val="thick"/>
        </w:rPr>
        <w:t>年</w:t>
      </w:r>
      <w:r>
        <w:rPr>
          <w:rFonts w:hint="eastAsia" w:ascii="仿宋_GB2312" w:hAnsi="仿宋" w:eastAsia="仿宋_GB2312" w:cs="宋体"/>
          <w:color w:val="000000"/>
          <w:kern w:val="0"/>
          <w:position w:val="12"/>
          <w:sz w:val="28"/>
          <w:szCs w:val="28"/>
          <w:u w:val="thick"/>
        </w:rPr>
        <w:t>2</w:t>
      </w:r>
      <w:r>
        <w:rPr>
          <w:rFonts w:ascii="仿宋_GB2312" w:hAnsi="仿宋" w:eastAsia="仿宋_GB2312" w:cs="宋体"/>
          <w:color w:val="000000"/>
          <w:kern w:val="0"/>
          <w:position w:val="12"/>
          <w:sz w:val="28"/>
          <w:szCs w:val="28"/>
          <w:u w:val="thick"/>
        </w:rPr>
        <w:t>月</w:t>
      </w:r>
      <w:r>
        <w:rPr>
          <w:rFonts w:hint="eastAsia" w:ascii="仿宋_GB2312" w:hAnsi="仿宋" w:eastAsia="仿宋_GB2312" w:cs="宋体"/>
          <w:color w:val="000000"/>
          <w:kern w:val="0"/>
          <w:position w:val="12"/>
          <w:sz w:val="28"/>
          <w:szCs w:val="28"/>
          <w:u w:val="thick"/>
        </w:rPr>
        <w:t>27</w:t>
      </w:r>
      <w:r>
        <w:rPr>
          <w:rFonts w:ascii="仿宋_GB2312" w:hAnsi="仿宋" w:eastAsia="仿宋_GB2312" w:cs="宋体"/>
          <w:color w:val="000000"/>
          <w:kern w:val="0"/>
          <w:position w:val="12"/>
          <w:sz w:val="28"/>
          <w:szCs w:val="28"/>
          <w:u w:val="thick"/>
        </w:rPr>
        <w:t>日</w:t>
      </w:r>
      <w:r>
        <w:rPr>
          <w:rFonts w:hint="eastAsia" w:ascii="仿宋_GB2312" w:hAnsi="仿宋" w:eastAsia="仿宋_GB2312" w:cs="宋体"/>
          <w:color w:val="000000"/>
          <w:kern w:val="0"/>
          <w:position w:val="12"/>
          <w:sz w:val="28"/>
          <w:szCs w:val="28"/>
          <w:u w:val="thick"/>
        </w:rPr>
        <w:t xml:space="preserve">印发    </w:t>
      </w:r>
    </w:p>
    <w:sectPr>
      <w:footerReference r:id="rId3" w:type="default"/>
      <w:pgSz w:w="11906" w:h="16838"/>
      <w:pgMar w:top="2155" w:right="1474" w:bottom="1985"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heme="minorEastAsia" w:hAnsiTheme="minorEastAsia" w:eastAsiaTheme="minorEastAsia"/>
        <w:sz w:val="28"/>
        <w:szCs w:val="28"/>
      </w:rPr>
    </w:pPr>
    <w:r>
      <w:rPr>
        <w:rStyle w:val="8"/>
        <w:rFonts w:hint="eastAsia" w:asciiTheme="minorEastAsia" w:hAnsiTheme="minorEastAsia" w:eastAsiaTheme="minorEastAsia"/>
        <w:sz w:val="28"/>
        <w:szCs w:val="28"/>
      </w:rPr>
      <w:t xml:space="preserve">— </w:t>
    </w:r>
    <w:r>
      <w:rPr>
        <w:rStyle w:val="8"/>
        <w:rFonts w:asciiTheme="minorEastAsia" w:hAnsiTheme="minorEastAsia" w:eastAsiaTheme="minorEastAsia"/>
        <w:sz w:val="28"/>
        <w:szCs w:val="28"/>
      </w:rPr>
      <w:fldChar w:fldCharType="begin"/>
    </w:r>
    <w:r>
      <w:rPr>
        <w:rStyle w:val="8"/>
        <w:rFonts w:asciiTheme="minorEastAsia" w:hAnsiTheme="minorEastAsia" w:eastAsiaTheme="minorEastAsia"/>
        <w:sz w:val="28"/>
        <w:szCs w:val="28"/>
      </w:rPr>
      <w:instrText xml:space="preserve">PAGE  </w:instrText>
    </w:r>
    <w:r>
      <w:rPr>
        <w:rStyle w:val="8"/>
        <w:rFonts w:asciiTheme="minorEastAsia" w:hAnsiTheme="minorEastAsia" w:eastAsiaTheme="minorEastAsia"/>
        <w:sz w:val="28"/>
        <w:szCs w:val="28"/>
      </w:rPr>
      <w:fldChar w:fldCharType="separate"/>
    </w:r>
    <w:r>
      <w:rPr>
        <w:rStyle w:val="8"/>
        <w:rFonts w:asciiTheme="minorEastAsia" w:hAnsiTheme="minorEastAsia" w:eastAsiaTheme="minorEastAsia"/>
        <w:sz w:val="28"/>
        <w:szCs w:val="28"/>
      </w:rPr>
      <w:t>3</w:t>
    </w:r>
    <w:r>
      <w:rPr>
        <w:rStyle w:val="8"/>
        <w:rFonts w:asciiTheme="minorEastAsia" w:hAnsiTheme="minorEastAsia" w:eastAsiaTheme="minorEastAsia"/>
        <w:sz w:val="28"/>
        <w:szCs w:val="28"/>
      </w:rPr>
      <w:fldChar w:fldCharType="end"/>
    </w:r>
    <w:r>
      <w:rPr>
        <w:rStyle w:val="8"/>
        <w:rFonts w:hint="eastAsia" w:asciiTheme="minorEastAsia" w:hAnsiTheme="minorEastAsia" w:eastAsiaTheme="minorEastAsia"/>
        <w:sz w:val="28"/>
        <w:szCs w:val="28"/>
      </w:rPr>
      <w:t xml:space="preserve">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687"/>
    <w:rsid w:val="00007CE9"/>
    <w:rsid w:val="00010A81"/>
    <w:rsid w:val="00027193"/>
    <w:rsid w:val="00036956"/>
    <w:rsid w:val="00037BA6"/>
    <w:rsid w:val="000469BF"/>
    <w:rsid w:val="000519D4"/>
    <w:rsid w:val="000568CE"/>
    <w:rsid w:val="00062650"/>
    <w:rsid w:val="0006351C"/>
    <w:rsid w:val="00067C7B"/>
    <w:rsid w:val="00072693"/>
    <w:rsid w:val="000825B4"/>
    <w:rsid w:val="00083959"/>
    <w:rsid w:val="00086786"/>
    <w:rsid w:val="00087165"/>
    <w:rsid w:val="00095084"/>
    <w:rsid w:val="000B1D5E"/>
    <w:rsid w:val="000C0A7E"/>
    <w:rsid w:val="000D3B1F"/>
    <w:rsid w:val="000D72E7"/>
    <w:rsid w:val="000E0465"/>
    <w:rsid w:val="000F1057"/>
    <w:rsid w:val="000F314F"/>
    <w:rsid w:val="000F4E6F"/>
    <w:rsid w:val="00105D93"/>
    <w:rsid w:val="0013214A"/>
    <w:rsid w:val="0013561B"/>
    <w:rsid w:val="0015004A"/>
    <w:rsid w:val="001507F5"/>
    <w:rsid w:val="001551DB"/>
    <w:rsid w:val="00162A0D"/>
    <w:rsid w:val="00164622"/>
    <w:rsid w:val="00164806"/>
    <w:rsid w:val="001749CA"/>
    <w:rsid w:val="0017562F"/>
    <w:rsid w:val="001A075F"/>
    <w:rsid w:val="001A12E5"/>
    <w:rsid w:val="001A4F0C"/>
    <w:rsid w:val="001A76C2"/>
    <w:rsid w:val="001B2889"/>
    <w:rsid w:val="001B5CAE"/>
    <w:rsid w:val="001D00B2"/>
    <w:rsid w:val="001D5455"/>
    <w:rsid w:val="001D5C13"/>
    <w:rsid w:val="001E236C"/>
    <w:rsid w:val="002006C2"/>
    <w:rsid w:val="00206BC0"/>
    <w:rsid w:val="00212B0F"/>
    <w:rsid w:val="00212DCB"/>
    <w:rsid w:val="00224DF2"/>
    <w:rsid w:val="002318F5"/>
    <w:rsid w:val="002320A3"/>
    <w:rsid w:val="00232F21"/>
    <w:rsid w:val="002359E3"/>
    <w:rsid w:val="0024448C"/>
    <w:rsid w:val="00244608"/>
    <w:rsid w:val="00251B79"/>
    <w:rsid w:val="00261483"/>
    <w:rsid w:val="002648DE"/>
    <w:rsid w:val="002661FA"/>
    <w:rsid w:val="0027285F"/>
    <w:rsid w:val="0028006B"/>
    <w:rsid w:val="002C1575"/>
    <w:rsid w:val="002D26C6"/>
    <w:rsid w:val="002D6663"/>
    <w:rsid w:val="002D6D4C"/>
    <w:rsid w:val="0031125A"/>
    <w:rsid w:val="0031217B"/>
    <w:rsid w:val="00315DC3"/>
    <w:rsid w:val="00323292"/>
    <w:rsid w:val="0033397F"/>
    <w:rsid w:val="00343B90"/>
    <w:rsid w:val="003450FA"/>
    <w:rsid w:val="00346B37"/>
    <w:rsid w:val="00347092"/>
    <w:rsid w:val="00353166"/>
    <w:rsid w:val="003629E6"/>
    <w:rsid w:val="00362A8F"/>
    <w:rsid w:val="00375F72"/>
    <w:rsid w:val="00377E60"/>
    <w:rsid w:val="00386451"/>
    <w:rsid w:val="003924E4"/>
    <w:rsid w:val="00393136"/>
    <w:rsid w:val="003A0273"/>
    <w:rsid w:val="003A0C67"/>
    <w:rsid w:val="003A1575"/>
    <w:rsid w:val="003A1DE4"/>
    <w:rsid w:val="003A3A01"/>
    <w:rsid w:val="003A5ED6"/>
    <w:rsid w:val="003A6376"/>
    <w:rsid w:val="003B586C"/>
    <w:rsid w:val="003C206E"/>
    <w:rsid w:val="003C684E"/>
    <w:rsid w:val="003C6D6F"/>
    <w:rsid w:val="003E2767"/>
    <w:rsid w:val="003E4F87"/>
    <w:rsid w:val="003F0BC4"/>
    <w:rsid w:val="003F2ACF"/>
    <w:rsid w:val="003F5FC9"/>
    <w:rsid w:val="00400553"/>
    <w:rsid w:val="00406E49"/>
    <w:rsid w:val="004108B5"/>
    <w:rsid w:val="00410B48"/>
    <w:rsid w:val="00426D6B"/>
    <w:rsid w:val="00435874"/>
    <w:rsid w:val="004470AF"/>
    <w:rsid w:val="0044724D"/>
    <w:rsid w:val="00447419"/>
    <w:rsid w:val="0047058D"/>
    <w:rsid w:val="004741DD"/>
    <w:rsid w:val="00475E26"/>
    <w:rsid w:val="004832F5"/>
    <w:rsid w:val="004877C8"/>
    <w:rsid w:val="00492E81"/>
    <w:rsid w:val="004A0444"/>
    <w:rsid w:val="004B608C"/>
    <w:rsid w:val="004C3DD6"/>
    <w:rsid w:val="004D7161"/>
    <w:rsid w:val="004F3C9A"/>
    <w:rsid w:val="00520D96"/>
    <w:rsid w:val="005213ED"/>
    <w:rsid w:val="00535525"/>
    <w:rsid w:val="0054300B"/>
    <w:rsid w:val="00543B1B"/>
    <w:rsid w:val="0055311A"/>
    <w:rsid w:val="00554216"/>
    <w:rsid w:val="0057089A"/>
    <w:rsid w:val="00586060"/>
    <w:rsid w:val="00595CE9"/>
    <w:rsid w:val="005A23B3"/>
    <w:rsid w:val="005B3AF7"/>
    <w:rsid w:val="005C04B1"/>
    <w:rsid w:val="005C3B30"/>
    <w:rsid w:val="005C4A36"/>
    <w:rsid w:val="005E2687"/>
    <w:rsid w:val="005E5D80"/>
    <w:rsid w:val="005F65AA"/>
    <w:rsid w:val="0061125E"/>
    <w:rsid w:val="00612A34"/>
    <w:rsid w:val="006215B8"/>
    <w:rsid w:val="00623CEF"/>
    <w:rsid w:val="00627D9E"/>
    <w:rsid w:val="006371CA"/>
    <w:rsid w:val="0065350A"/>
    <w:rsid w:val="00656934"/>
    <w:rsid w:val="00670D11"/>
    <w:rsid w:val="00677035"/>
    <w:rsid w:val="00686A57"/>
    <w:rsid w:val="00690BDF"/>
    <w:rsid w:val="00692844"/>
    <w:rsid w:val="00695DB8"/>
    <w:rsid w:val="00695E0F"/>
    <w:rsid w:val="006A01BB"/>
    <w:rsid w:val="006A06DE"/>
    <w:rsid w:val="006B0221"/>
    <w:rsid w:val="006B7B72"/>
    <w:rsid w:val="006C22FE"/>
    <w:rsid w:val="006C4415"/>
    <w:rsid w:val="006C60E0"/>
    <w:rsid w:val="006D2103"/>
    <w:rsid w:val="006D3B36"/>
    <w:rsid w:val="00700DA8"/>
    <w:rsid w:val="00711D65"/>
    <w:rsid w:val="00740F4C"/>
    <w:rsid w:val="007502DA"/>
    <w:rsid w:val="007511B1"/>
    <w:rsid w:val="00786A78"/>
    <w:rsid w:val="00794085"/>
    <w:rsid w:val="007962DD"/>
    <w:rsid w:val="007B538A"/>
    <w:rsid w:val="007B5BAF"/>
    <w:rsid w:val="007C2BD0"/>
    <w:rsid w:val="007C47E5"/>
    <w:rsid w:val="007C5E40"/>
    <w:rsid w:val="007C6C39"/>
    <w:rsid w:val="007D27EB"/>
    <w:rsid w:val="007D49AB"/>
    <w:rsid w:val="007E314B"/>
    <w:rsid w:val="008018C5"/>
    <w:rsid w:val="0080203E"/>
    <w:rsid w:val="0080754C"/>
    <w:rsid w:val="0081404F"/>
    <w:rsid w:val="0081521F"/>
    <w:rsid w:val="00816494"/>
    <w:rsid w:val="00825ABB"/>
    <w:rsid w:val="00826D8F"/>
    <w:rsid w:val="00835F9B"/>
    <w:rsid w:val="00843679"/>
    <w:rsid w:val="00843AFD"/>
    <w:rsid w:val="00844789"/>
    <w:rsid w:val="00847EF2"/>
    <w:rsid w:val="008522C3"/>
    <w:rsid w:val="008573CE"/>
    <w:rsid w:val="00877A81"/>
    <w:rsid w:val="00877D98"/>
    <w:rsid w:val="008832CC"/>
    <w:rsid w:val="00886A97"/>
    <w:rsid w:val="00892B1A"/>
    <w:rsid w:val="00894901"/>
    <w:rsid w:val="008A02CC"/>
    <w:rsid w:val="008A2938"/>
    <w:rsid w:val="008A40F6"/>
    <w:rsid w:val="008A545E"/>
    <w:rsid w:val="008B0A04"/>
    <w:rsid w:val="008B4769"/>
    <w:rsid w:val="008B7B68"/>
    <w:rsid w:val="008D31B6"/>
    <w:rsid w:val="008D673A"/>
    <w:rsid w:val="008E2EE6"/>
    <w:rsid w:val="008E3F3E"/>
    <w:rsid w:val="008F79BB"/>
    <w:rsid w:val="0090308A"/>
    <w:rsid w:val="009032D1"/>
    <w:rsid w:val="009136A1"/>
    <w:rsid w:val="00915A5B"/>
    <w:rsid w:val="00924B93"/>
    <w:rsid w:val="00937A43"/>
    <w:rsid w:val="00946AD9"/>
    <w:rsid w:val="009524AC"/>
    <w:rsid w:val="009773C6"/>
    <w:rsid w:val="00981FCB"/>
    <w:rsid w:val="00984B23"/>
    <w:rsid w:val="00985E40"/>
    <w:rsid w:val="00994710"/>
    <w:rsid w:val="00997199"/>
    <w:rsid w:val="009C0BD6"/>
    <w:rsid w:val="009C163B"/>
    <w:rsid w:val="009C1AA6"/>
    <w:rsid w:val="009C2B12"/>
    <w:rsid w:val="009C43AA"/>
    <w:rsid w:val="009C6519"/>
    <w:rsid w:val="009C7441"/>
    <w:rsid w:val="009C78F1"/>
    <w:rsid w:val="009D1CF8"/>
    <w:rsid w:val="009D5526"/>
    <w:rsid w:val="009D69A9"/>
    <w:rsid w:val="009E2B5D"/>
    <w:rsid w:val="009E4C83"/>
    <w:rsid w:val="00A13521"/>
    <w:rsid w:val="00A13E3C"/>
    <w:rsid w:val="00A225E1"/>
    <w:rsid w:val="00A26F72"/>
    <w:rsid w:val="00A27C11"/>
    <w:rsid w:val="00A30509"/>
    <w:rsid w:val="00A30933"/>
    <w:rsid w:val="00A4058A"/>
    <w:rsid w:val="00A43044"/>
    <w:rsid w:val="00A477A3"/>
    <w:rsid w:val="00A47A65"/>
    <w:rsid w:val="00A53499"/>
    <w:rsid w:val="00A61153"/>
    <w:rsid w:val="00A633CD"/>
    <w:rsid w:val="00A676CD"/>
    <w:rsid w:val="00A84B88"/>
    <w:rsid w:val="00A862C3"/>
    <w:rsid w:val="00A91211"/>
    <w:rsid w:val="00A93A2F"/>
    <w:rsid w:val="00AA0E05"/>
    <w:rsid w:val="00AA2132"/>
    <w:rsid w:val="00AB3921"/>
    <w:rsid w:val="00AB53CA"/>
    <w:rsid w:val="00AC2F00"/>
    <w:rsid w:val="00AC6AE4"/>
    <w:rsid w:val="00AD7208"/>
    <w:rsid w:val="00B027F6"/>
    <w:rsid w:val="00B2727C"/>
    <w:rsid w:val="00B35338"/>
    <w:rsid w:val="00B37E09"/>
    <w:rsid w:val="00B603AE"/>
    <w:rsid w:val="00B60A6C"/>
    <w:rsid w:val="00B65F24"/>
    <w:rsid w:val="00B71705"/>
    <w:rsid w:val="00B750F4"/>
    <w:rsid w:val="00B77584"/>
    <w:rsid w:val="00B77CAC"/>
    <w:rsid w:val="00B83D1E"/>
    <w:rsid w:val="00B86198"/>
    <w:rsid w:val="00B8792A"/>
    <w:rsid w:val="00B90B03"/>
    <w:rsid w:val="00BA7DCD"/>
    <w:rsid w:val="00BB0DC4"/>
    <w:rsid w:val="00BB5468"/>
    <w:rsid w:val="00BB5479"/>
    <w:rsid w:val="00BB56E6"/>
    <w:rsid w:val="00BB734B"/>
    <w:rsid w:val="00BB7925"/>
    <w:rsid w:val="00BC32A8"/>
    <w:rsid w:val="00BD2AC6"/>
    <w:rsid w:val="00BD72A8"/>
    <w:rsid w:val="00BD7CA8"/>
    <w:rsid w:val="00BE0C55"/>
    <w:rsid w:val="00BF47C6"/>
    <w:rsid w:val="00BF4BC5"/>
    <w:rsid w:val="00BF512C"/>
    <w:rsid w:val="00C06E20"/>
    <w:rsid w:val="00C2279B"/>
    <w:rsid w:val="00C2444B"/>
    <w:rsid w:val="00C247A8"/>
    <w:rsid w:val="00C25F89"/>
    <w:rsid w:val="00C501B5"/>
    <w:rsid w:val="00C55DED"/>
    <w:rsid w:val="00C61626"/>
    <w:rsid w:val="00C72C62"/>
    <w:rsid w:val="00C813F9"/>
    <w:rsid w:val="00C843AE"/>
    <w:rsid w:val="00C9600F"/>
    <w:rsid w:val="00CA3ADB"/>
    <w:rsid w:val="00CC2487"/>
    <w:rsid w:val="00CC7210"/>
    <w:rsid w:val="00CD4295"/>
    <w:rsid w:val="00CE249C"/>
    <w:rsid w:val="00CE6B58"/>
    <w:rsid w:val="00CE76C0"/>
    <w:rsid w:val="00D004DE"/>
    <w:rsid w:val="00D11AFD"/>
    <w:rsid w:val="00D12FDE"/>
    <w:rsid w:val="00D26301"/>
    <w:rsid w:val="00D40894"/>
    <w:rsid w:val="00D41855"/>
    <w:rsid w:val="00D43647"/>
    <w:rsid w:val="00D609BF"/>
    <w:rsid w:val="00D60D23"/>
    <w:rsid w:val="00D70901"/>
    <w:rsid w:val="00D712AE"/>
    <w:rsid w:val="00D729BB"/>
    <w:rsid w:val="00D73039"/>
    <w:rsid w:val="00D86D5C"/>
    <w:rsid w:val="00D87C25"/>
    <w:rsid w:val="00D92750"/>
    <w:rsid w:val="00D93792"/>
    <w:rsid w:val="00DA687C"/>
    <w:rsid w:val="00DA7ADE"/>
    <w:rsid w:val="00DB4A8C"/>
    <w:rsid w:val="00DE10D7"/>
    <w:rsid w:val="00DE3521"/>
    <w:rsid w:val="00DE5822"/>
    <w:rsid w:val="00DF14B1"/>
    <w:rsid w:val="00DF2452"/>
    <w:rsid w:val="00E00E30"/>
    <w:rsid w:val="00E211B7"/>
    <w:rsid w:val="00E34E89"/>
    <w:rsid w:val="00E36334"/>
    <w:rsid w:val="00E36BA6"/>
    <w:rsid w:val="00E40830"/>
    <w:rsid w:val="00E42583"/>
    <w:rsid w:val="00E5030D"/>
    <w:rsid w:val="00E52EFB"/>
    <w:rsid w:val="00E62E1F"/>
    <w:rsid w:val="00E83924"/>
    <w:rsid w:val="00E87C2B"/>
    <w:rsid w:val="00E90CD3"/>
    <w:rsid w:val="00E92733"/>
    <w:rsid w:val="00E93D3B"/>
    <w:rsid w:val="00E95646"/>
    <w:rsid w:val="00EA10BE"/>
    <w:rsid w:val="00EA258A"/>
    <w:rsid w:val="00EA3C0F"/>
    <w:rsid w:val="00EA5B9F"/>
    <w:rsid w:val="00EA6921"/>
    <w:rsid w:val="00EB16F6"/>
    <w:rsid w:val="00EC05C9"/>
    <w:rsid w:val="00EC5398"/>
    <w:rsid w:val="00EC5548"/>
    <w:rsid w:val="00EC7397"/>
    <w:rsid w:val="00EC75F1"/>
    <w:rsid w:val="00ED2642"/>
    <w:rsid w:val="00ED5057"/>
    <w:rsid w:val="00ED672D"/>
    <w:rsid w:val="00EE1FA2"/>
    <w:rsid w:val="00EE202F"/>
    <w:rsid w:val="00EF29BE"/>
    <w:rsid w:val="00EF5B3A"/>
    <w:rsid w:val="00EF681E"/>
    <w:rsid w:val="00F007B0"/>
    <w:rsid w:val="00F0174E"/>
    <w:rsid w:val="00F12D43"/>
    <w:rsid w:val="00F16006"/>
    <w:rsid w:val="00F2287A"/>
    <w:rsid w:val="00F33902"/>
    <w:rsid w:val="00F424B1"/>
    <w:rsid w:val="00F51ED9"/>
    <w:rsid w:val="00F52CA3"/>
    <w:rsid w:val="00F763EB"/>
    <w:rsid w:val="00F8176B"/>
    <w:rsid w:val="00F81FB6"/>
    <w:rsid w:val="00F877B5"/>
    <w:rsid w:val="00F905AF"/>
    <w:rsid w:val="00F979CB"/>
    <w:rsid w:val="00FA0291"/>
    <w:rsid w:val="00FA7B54"/>
    <w:rsid w:val="00FB3FE9"/>
    <w:rsid w:val="00FC4C0F"/>
    <w:rsid w:val="00FD1CB3"/>
    <w:rsid w:val="00FD3DCB"/>
    <w:rsid w:val="00FD517F"/>
    <w:rsid w:val="71F06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iPriority w:val="0"/>
    <w:pPr>
      <w:ind w:left="100" w:leftChars="2500"/>
    </w:pPr>
  </w:style>
  <w:style w:type="paragraph" w:styleId="4">
    <w:name w:val="footer"/>
    <w:basedOn w:val="1"/>
    <w:link w:val="12"/>
    <w:uiPriority w:val="0"/>
    <w:pPr>
      <w:tabs>
        <w:tab w:val="center" w:pos="4153"/>
        <w:tab w:val="right" w:pos="8306"/>
      </w:tabs>
      <w:snapToGrid w:val="0"/>
      <w:jc w:val="left"/>
    </w:pPr>
    <w:rPr>
      <w:rFonts w:eastAsia="仿宋_GB2312"/>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styleId="9">
    <w:name w:val="Emphasis"/>
    <w:basedOn w:val="7"/>
    <w:qFormat/>
    <w:uiPriority w:val="20"/>
    <w:rPr>
      <w:i/>
      <w:iCs/>
    </w:rPr>
  </w:style>
  <w:style w:type="character" w:styleId="10">
    <w:name w:val="Hyperlink"/>
    <w:basedOn w:val="7"/>
    <w:qFormat/>
    <w:uiPriority w:val="0"/>
    <w:rPr>
      <w:color w:val="0000FF"/>
      <w:u w:val="single"/>
    </w:rPr>
  </w:style>
  <w:style w:type="character" w:customStyle="1" w:styleId="12">
    <w:name w:val="页脚 Char"/>
    <w:basedOn w:val="7"/>
    <w:link w:val="4"/>
    <w:semiHidden/>
    <w:locked/>
    <w:uiPriority w:val="0"/>
    <w:rPr>
      <w:rFonts w:eastAsia="仿宋_GB2312"/>
      <w:kern w:val="2"/>
      <w:sz w:val="18"/>
      <w:szCs w:val="18"/>
      <w:lang w:val="en-US" w:eastAsia="zh-CN" w:bidi="ar-SA"/>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日期 Char"/>
    <w:basedOn w:val="7"/>
    <w:link w:val="3"/>
    <w:uiPriority w:val="0"/>
    <w:rPr>
      <w:kern w:val="2"/>
      <w:sz w:val="21"/>
      <w:szCs w:val="21"/>
    </w:rPr>
  </w:style>
  <w:style w:type="character" w:customStyle="1" w:styleId="15">
    <w:name w:val="标题 1 Char"/>
    <w:basedOn w:val="7"/>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EE0B5-555B-419E-8A92-7C629D1093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175</Words>
  <Characters>1003</Characters>
  <Lines>8</Lines>
  <Paragraphs>2</Paragraphs>
  <TotalTime>0</TotalTime>
  <ScaleCrop>false</ScaleCrop>
  <LinksUpToDate>false</LinksUpToDate>
  <CharactersWithSpaces>1176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2018-02-12T00:38:00Z</dcterms:created>
  <dc:creator>ec-230-1</dc:creator>
  <cp:lastModifiedBy>阿强1389622158</cp:lastModifiedBy>
  <cp:lastPrinted>2018-02-27T02:35:00Z</cp:lastPrinted>
  <dcterms:modified xsi:type="dcterms:W3CDTF">2018-03-01T07:04:47Z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