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_GB2312"/>
        </w:rPr>
      </w:pPr>
    </w:p>
    <w:p>
      <w:pPr>
        <w:spacing w:line="580" w:lineRule="exact"/>
        <w:jc w:val="center"/>
        <w:rPr>
          <w:rFonts w:ascii="仿宋_GB2312"/>
        </w:rPr>
      </w:pPr>
    </w:p>
    <w:p>
      <w:pPr>
        <w:spacing w:line="580" w:lineRule="exact"/>
        <w:jc w:val="center"/>
        <w:rPr>
          <w:rFonts w:ascii="仿宋_GB2312"/>
        </w:rPr>
      </w:pPr>
      <w:r>
        <w:rPr>
          <w:rFonts w:ascii="Tahoma" w:hAnsi="Tahoma" w:eastAsia="微软雅黑" w:cs="黑体"/>
          <w:sz w:val="22"/>
          <w:szCs w:val="22"/>
          <w:lang w:val="en-US" w:eastAsia="zh-CN" w:bidi="ar-SA"/>
        </w:rPr>
        <w:pict>
          <v:shape id="_x0000_s1026" o:spid="_x0000_s1026" o:spt="136" type="#_x0000_t136" style="position:absolute;left:0pt;margin-left:0pt;margin-top:12.2pt;height:70.2pt;width:441pt;z-index:251659264;mso-width-relative:page;mso-height-relative:page;" fillcolor="#FF0000" filled="t" o:preferrelative="t" stroked="t" coordsize="21600,21600" adj="10800">
            <v:path/>
            <v:fill on="t" focussize="0,0"/>
            <v:stroke color="#FF0000" color2="#FFFFFF" miterlimit="2"/>
            <v:imagedata gain="65536f" blacklevel="0f" gamma="0" o:title=""/>
            <o:lock v:ext="edit" position="f" selection="f" grouping="f" rotation="f" cropping="f" text="f" aspectratio="f"/>
            <v:textpath on="t" fitshape="t" fitpath="t" trim="t" xscale="f" string="郑州市安全生产监督管理局文件" style="font-family:新宋体;font-size:36pt;font-weight:bold;v-same-letter-heights:t;v-text-align:center;"/>
          </v:shape>
        </w:pict>
      </w:r>
    </w:p>
    <w:p>
      <w:pPr>
        <w:spacing w:line="580" w:lineRule="exact"/>
        <w:jc w:val="center"/>
        <w:rPr>
          <w:rFonts w:ascii="仿宋_GB2312"/>
        </w:rPr>
      </w:pPr>
    </w:p>
    <w:p>
      <w:pPr>
        <w:spacing w:after="0" w:line="560" w:lineRule="exact"/>
        <w:rPr>
          <w:rFonts w:ascii="仿宋_GB2312"/>
        </w:rPr>
      </w:pPr>
    </w:p>
    <w:p>
      <w:pPr>
        <w:spacing w:after="0" w:line="560" w:lineRule="exact"/>
        <w:rPr>
          <w:rFonts w:ascii="仿宋_GB2312"/>
        </w:rPr>
      </w:pPr>
    </w:p>
    <w:p>
      <w:pPr>
        <w:spacing w:after="0" w:line="560" w:lineRule="exact"/>
        <w:jc w:val="center"/>
        <w:rPr>
          <w:rFonts w:ascii="仿宋_GB2312" w:hAnsi="宋体" w:cs="宋体"/>
          <w:b/>
          <w:bCs/>
          <w:color w:val="000000"/>
          <w:szCs w:val="32"/>
        </w:rPr>
      </w:pPr>
      <w:r>
        <w:rPr>
          <w:rFonts w:hint="eastAsia" w:ascii="仿宋_GB2312" w:eastAsia="仿宋_GB2312"/>
          <w:sz w:val="32"/>
          <w:szCs w:val="32"/>
        </w:rPr>
        <w:t>郑安监管〔201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12</w:t>
      </w:r>
      <w:r>
        <w:rPr>
          <w:rFonts w:hint="eastAsia" w:ascii="仿宋_GB2312" w:eastAsia="仿宋_GB2312"/>
          <w:sz w:val="32"/>
          <w:szCs w:val="32"/>
        </w:rPr>
        <w:t>号</w:t>
      </w:r>
      <w:r>
        <w:rPr>
          <w:rFonts w:hint="eastAsia" w:ascii="仿宋_GB2312"/>
          <w:szCs w:val="32"/>
        </w:rPr>
        <w:t xml:space="preserve">   </w:t>
      </w:r>
    </w:p>
    <w:p>
      <w:pPr>
        <w:spacing w:after="0" w:line="560" w:lineRule="exact"/>
        <w:rPr>
          <w:rFonts w:ascii="宋体" w:hAnsi="宋体" w:cs="宋体"/>
          <w:b/>
          <w:bCs/>
          <w:color w:val="000000"/>
          <w:sz w:val="44"/>
          <w:szCs w:val="44"/>
        </w:rPr>
      </w:pPr>
      <w:r>
        <w:rPr>
          <w:rFonts w:ascii="Tahoma" w:hAnsi="Tahoma" w:eastAsia="微软雅黑" w:cs="黑体"/>
          <w:sz w:val="22"/>
          <w:szCs w:val="24"/>
          <w:lang w:val="en-US" w:eastAsia="zh-CN" w:bidi="ar-SA"/>
        </w:rPr>
        <w:pict>
          <v:line id="_x0000_s1027" o:spid="_x0000_s1027" o:spt="20" style="position:absolute;left:0pt;flip:y;margin-left:0pt;margin-top:9.8pt;height:0.05pt;width:432pt;z-index:251658240;mso-width-relative:page;mso-height-relative:page;" fillcolor="#FFFFFF" filled="f" o:preferrelative="t" stroked="t" coordsize="21600,21600">
            <v:path arrowok="t"/>
            <v:fill on="f" color2="#FFFFFF" focussize="0,0"/>
            <v:stroke weight="1.75pt" color="#FF0000" color2="#FFFFFF" miterlimit="2"/>
            <v:imagedata gain="65536f" blacklevel="0f" gamma="0" o:title=""/>
            <o:lock v:ext="edit" position="f" selection="f" grouping="f" rotation="f" cropping="f" text="f" aspectratio="f"/>
          </v:line>
        </w:pict>
      </w:r>
    </w:p>
    <w:p>
      <w:pPr>
        <w:spacing w:after="0" w:line="560" w:lineRule="exact"/>
        <w:jc w:val="center"/>
        <w:rPr>
          <w:rFonts w:ascii="方正小标宋简体" w:eastAsia="方正小标宋简体"/>
          <w:sz w:val="44"/>
          <w:szCs w:val="44"/>
        </w:rPr>
      </w:pPr>
      <w:r>
        <w:rPr>
          <w:rFonts w:hint="eastAsia" w:ascii="方正小标宋简体" w:eastAsia="方正小标宋简体"/>
          <w:sz w:val="44"/>
          <w:szCs w:val="44"/>
        </w:rPr>
        <w:t>郑州市安全生产监督管理局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关于开展春节期间安全生产暗查暗访工作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各县（市、区）安监局，局属各单位、机关各处室：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为切实做好春节期间安全生产工作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根据《河南省安全生产监督管理局关于开展春节期间安全生产暗查暗访工作的通知》要求，结合我市实际，现将有关要求通知如下：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一、加强领导</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各县(市、区)安监局要</w:t>
      </w:r>
      <w:r>
        <w:rPr>
          <w:rFonts w:hint="eastAsia" w:ascii="仿宋_GB2312" w:hAnsi="仿宋_GB2312" w:eastAsia="仿宋_GB2312" w:cs="仿宋_GB2312"/>
          <w:sz w:val="32"/>
          <w:szCs w:val="32"/>
          <w:lang w:eastAsia="zh-CN"/>
        </w:rPr>
        <w:t>站在对人民群众生命财产安全负责的高度，</w:t>
      </w:r>
      <w:r>
        <w:rPr>
          <w:rFonts w:hint="eastAsia" w:ascii="仿宋_GB2312" w:hAnsi="仿宋_GB2312" w:eastAsia="仿宋_GB2312" w:cs="仿宋_GB2312"/>
          <w:sz w:val="32"/>
          <w:szCs w:val="32"/>
        </w:rPr>
        <w:t>重视春节期间安全生产工作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加强组织领导，成立暗查暗访组，加大督查检查力度，</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春节期间安全生产各项工作</w:t>
      </w:r>
      <w:r>
        <w:rPr>
          <w:rFonts w:hint="eastAsia" w:ascii="仿宋_GB2312" w:hAnsi="仿宋_GB2312" w:eastAsia="仿宋_GB2312" w:cs="仿宋_GB2312"/>
          <w:sz w:val="32"/>
          <w:szCs w:val="32"/>
          <w:lang w:eastAsia="zh-CN"/>
        </w:rPr>
        <w:t>措施落实到位。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二、狠抓落实</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要突出节日期间仍在生产的重点行业企业、烟花爆竹存储销售网站等</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采取监督检查与暗查暗访相结合的形式，加大督查检查、暗查暗访的频次与力度，以更高的标准、更严厉的措施，确保春节期间不出任何事故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要充分考虑工作需求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做好人员轮转和后勤安排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保证至少一半以上人员在一线暗查暗访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市局将组织若干暗访组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由局班子成员带队到一线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对各县(市、区)工作落实情况进行暗查暗访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强化值守班。</w:t>
      </w:r>
      <w:r>
        <w:rPr>
          <w:rFonts w:hint="eastAsia" w:ascii="仿宋_GB2312" w:hAnsi="仿宋_GB2312" w:eastAsia="仿宋_GB2312" w:cs="仿宋_GB2312"/>
          <w:sz w:val="32"/>
          <w:szCs w:val="32"/>
        </w:rPr>
        <w:t>各县(市、区)安监局要严格落实领导带班值守规定，</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将每天值班情况和当日监督检查与暗查暗访情况一并报送市局值班室</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确保24小时值班人员在岗在位，严禁脱岗漏岗、电话转接等现象，一旦发生事故确保能够快速响应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及时抢险救援，并按规定及时上报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各县（市、区）安监局要于2月14日中午12点前将各单位暗查暗访分组名单报市局办公室（传真：67449311），2月21日下午下班前将春节期间安全生产监督检查及暗查暗访工作总体情况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形成工作报告报送市局值班室（电话：67710000，传真：67182363）</w:t>
      </w:r>
      <w:r>
        <w:rPr>
          <w:rFonts w:hint="eastAsia" w:ascii="仿宋_GB2312" w:hAnsi="仿宋_GB2312" w:eastAsia="仿宋_GB2312" w:cs="仿宋_GB2312"/>
          <w:sz w:val="32"/>
          <w:szCs w:val="32"/>
          <w:lang w:eastAsia="zh-CN"/>
        </w:rPr>
        <w:t>。</w:t>
      </w:r>
    </w:p>
    <w:p>
      <w:pPr>
        <w:shd w:val="clear" w:color="auto" w:fill="FFFFFF"/>
        <w:spacing w:after="0" w:line="560" w:lineRule="exact"/>
        <w:jc w:val="center"/>
        <w:rPr>
          <w:rFonts w:ascii="方正小标宋简体" w:hAnsi="黑体" w:eastAsia="方正小标宋简体" w:cs="宋体"/>
          <w:sz w:val="44"/>
          <w:szCs w:val="44"/>
        </w:rPr>
      </w:pPr>
    </w:p>
    <w:p>
      <w:pPr>
        <w:shd w:val="clear" w:color="auto" w:fill="FFFFFF"/>
        <w:spacing w:after="0" w:line="560" w:lineRule="exact"/>
        <w:jc w:val="center"/>
        <w:rPr>
          <w:rFonts w:ascii="方正小标宋简体" w:hAnsi="黑体" w:eastAsia="方正小标宋简体" w:cs="宋体"/>
          <w:sz w:val="44"/>
          <w:szCs w:val="44"/>
        </w:rPr>
      </w:pPr>
    </w:p>
    <w:p>
      <w:pPr>
        <w:spacing w:after="0" w:line="560" w:lineRule="exact"/>
        <w:ind w:firstLine="640" w:firstLineChars="200"/>
        <w:rPr>
          <w:rFonts w:ascii="仿宋_GB2312" w:eastAsia="仿宋_GB2312"/>
          <w:sz w:val="32"/>
          <w:szCs w:val="32"/>
        </w:rPr>
      </w:pPr>
      <w:r>
        <w:rPr>
          <w:rFonts w:hint="eastAsia" w:ascii="仿宋_GB2312" w:hAnsi="Tahoma" w:eastAsia="仿宋_GB2312" w:cs="黑体"/>
          <w:sz w:val="32"/>
          <w:szCs w:val="32"/>
          <w:lang w:val="en-US" w:eastAsia="zh-CN" w:bidi="ar-SA"/>
        </w:rPr>
        <w:pict>
          <v:shape id="图片 11" o:spid="_x0000_s1028" o:spt="75" type="#_x0000_t75" style="position:absolute;left:0pt;margin-left:305.95pt;margin-top:5.35pt;height:119.25pt;width:119.25pt;z-index:-251654144;mso-width-relative:page;mso-height-relative:page;" fillcolor="#FFFFFF" filled="f" o:preferrelative="t" stroked="f" coordsize="21600,21600">
            <v:path/>
            <v:fill on="f" color2="#FFFFFF" focussize="0,0"/>
            <v:stroke on="f"/>
            <v:imagedata r:id="rId7" gain="65536f" blacklevel="0f" gamma="0" o:title=""/>
            <o:lock v:ext="edit" position="f" selection="f" grouping="f" rotation="f" cropping="f" text="f" aspectratio="t"/>
          </v:shape>
        </w:pict>
      </w:r>
    </w:p>
    <w:p>
      <w:pPr>
        <w:spacing w:after="0" w:line="560" w:lineRule="exact"/>
        <w:ind w:firstLine="640" w:firstLineChars="200"/>
        <w:rPr>
          <w:rFonts w:ascii="仿宋_GB2312" w:eastAsia="仿宋_GB2312"/>
          <w:sz w:val="32"/>
          <w:szCs w:val="32"/>
        </w:rPr>
      </w:pPr>
    </w:p>
    <w:p>
      <w:pPr>
        <w:spacing w:after="0" w:line="560" w:lineRule="exact"/>
        <w:ind w:firstLine="6080" w:firstLineChars="1900"/>
        <w:rPr>
          <w:rFonts w:ascii="仿宋_GB2312" w:eastAsia="仿宋_GB2312"/>
          <w:sz w:val="32"/>
          <w:szCs w:val="32"/>
        </w:rPr>
      </w:pPr>
      <w:r>
        <w:rPr>
          <w:rFonts w:hint="eastAsia" w:ascii="仿宋_GB2312" w:hAnsi="仿宋_GB2312" w:eastAsia="仿宋_GB2312" w:cs="仿宋_GB2312"/>
          <w:sz w:val="32"/>
          <w:szCs w:val="32"/>
        </w:rPr>
        <w:t>2018年2月1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spacing w:after="0" w:line="560" w:lineRule="exact"/>
        <w:ind w:firstLine="640" w:firstLineChars="200"/>
        <w:rPr>
          <w:rFonts w:ascii="仿宋_GB2312" w:eastAsia="仿宋_GB2312"/>
          <w:sz w:val="32"/>
          <w:szCs w:val="32"/>
        </w:rPr>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tabs>
          <w:tab w:val="left" w:pos="6113"/>
        </w:tabs>
        <w:spacing w:line="560" w:lineRule="exact"/>
        <w:rPr>
          <w:rFonts w:ascii="仿宋_GB2312" w:hAnsi="仿宋" w:eastAsia="仿宋_GB2312"/>
          <w:sz w:val="28"/>
          <w:szCs w:val="28"/>
        </w:rPr>
      </w:pPr>
      <w:r>
        <w:rPr>
          <w:rFonts w:ascii="Tahoma" w:hAnsi="Tahoma" w:eastAsia="微软雅黑" w:cs="黑体"/>
          <w:sz w:val="22"/>
          <w:szCs w:val="22"/>
          <w:lang w:val="en-US" w:eastAsia="zh-CN" w:bidi="ar-SA"/>
        </w:rPr>
        <w:pict>
          <v:line id="Line 3" o:spid="_x0000_s1029" o:spt="20" style="position:absolute;left:0pt;margin-left:2.85pt;margin-top:33.1pt;height:1pt;width:442.15pt;z-index:25166028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Tahoma" w:hAnsi="Tahoma" w:eastAsia="微软雅黑" w:cs="黑体"/>
          <w:sz w:val="22"/>
          <w:szCs w:val="22"/>
          <w:lang w:val="en-US" w:eastAsia="zh-CN" w:bidi="ar-SA"/>
        </w:rPr>
        <w:pict>
          <v:line id="Line 2" o:spid="_x0000_s1030" o:spt="20" style="position:absolute;left:0pt;margin-left:3.6pt;margin-top:6.65pt;height:1pt;width:442.15pt;z-index:25166131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eastAsia="仿宋_GB2312"/>
          <w:sz w:val="28"/>
          <w:szCs w:val="28"/>
        </w:rPr>
        <w:t xml:space="preserve">  </w:t>
      </w:r>
      <w:r>
        <w:rPr>
          <w:rFonts w:hint="eastAsia" w:ascii="仿宋_GB2312" w:eastAsia="仿宋_GB2312"/>
          <w:sz w:val="28"/>
          <w:szCs w:val="28"/>
        </w:rPr>
        <w:t xml:space="preserve"> </w:t>
      </w:r>
      <w:r>
        <w:rPr>
          <w:rFonts w:hint="eastAsia" w:ascii="仿宋_GB2312" w:hAnsi="仿宋" w:eastAsia="仿宋_GB2312"/>
          <w:sz w:val="28"/>
          <w:szCs w:val="28"/>
        </w:rPr>
        <w:t>郑州市安全生产监督管理局办公室</w:t>
      </w:r>
      <w:r>
        <w:rPr>
          <w:rFonts w:ascii="仿宋_GB2312" w:hAnsi="仿宋" w:eastAsia="仿宋_GB2312"/>
          <w:sz w:val="28"/>
          <w:szCs w:val="28"/>
        </w:rPr>
        <w:t xml:space="preserve">        </w:t>
      </w:r>
      <w:r>
        <w:rPr>
          <w:rFonts w:hint="eastAsia" w:ascii="仿宋_GB2312" w:hAnsi="仿宋" w:eastAsia="仿宋_GB2312"/>
          <w:sz w:val="28"/>
          <w:szCs w:val="28"/>
        </w:rPr>
        <w:t xml:space="preserve"> </w:t>
      </w:r>
      <w:r>
        <w:rPr>
          <w:rFonts w:ascii="仿宋_GB2312" w:hAnsi="仿宋" w:eastAsia="仿宋_GB2312"/>
          <w:sz w:val="28"/>
          <w:szCs w:val="28"/>
        </w:rPr>
        <w:t>201</w:t>
      </w:r>
      <w:r>
        <w:rPr>
          <w:rFonts w:hint="eastAsia" w:ascii="仿宋_GB2312" w:hAnsi="仿宋" w:eastAsia="仿宋_GB2312"/>
          <w:sz w:val="28"/>
          <w:szCs w:val="28"/>
          <w:lang w:val="en-US" w:eastAsia="zh-CN"/>
        </w:rPr>
        <w:t>8</w:t>
      </w:r>
      <w:r>
        <w:rPr>
          <w:rFonts w:hint="eastAsia" w:ascii="仿宋_GB2312" w:hAnsi="仿宋" w:eastAsia="仿宋_GB2312"/>
          <w:sz w:val="28"/>
          <w:szCs w:val="28"/>
        </w:rPr>
        <w:t>年</w:t>
      </w:r>
      <w:r>
        <w:rPr>
          <w:rFonts w:hint="eastAsia" w:ascii="仿宋_GB2312" w:hAnsi="仿宋" w:eastAsia="仿宋_GB2312"/>
          <w:sz w:val="28"/>
          <w:szCs w:val="28"/>
          <w:lang w:val="en-US" w:eastAsia="zh-CN"/>
        </w:rPr>
        <w:t>2</w:t>
      </w:r>
      <w:r>
        <w:rPr>
          <w:rFonts w:hint="eastAsia" w:ascii="仿宋_GB2312" w:hAnsi="仿宋" w:eastAsia="仿宋_GB2312"/>
          <w:sz w:val="28"/>
          <w:szCs w:val="28"/>
        </w:rPr>
        <w:t xml:space="preserve">月 </w:t>
      </w:r>
      <w:r>
        <w:rPr>
          <w:rFonts w:hint="eastAsia" w:ascii="仿宋_GB2312" w:hAnsi="仿宋" w:eastAsia="仿宋_GB2312"/>
          <w:sz w:val="28"/>
          <w:szCs w:val="28"/>
          <w:lang w:val="en-US" w:eastAsia="zh-CN"/>
        </w:rPr>
        <w:t>1</w:t>
      </w:r>
      <w:bookmarkStart w:id="0" w:name="_GoBack"/>
      <w:bookmarkEnd w:id="0"/>
      <w:r>
        <w:rPr>
          <w:rFonts w:hint="eastAsia" w:ascii="仿宋_GB2312" w:hAnsi="仿宋" w:eastAsia="仿宋_GB2312"/>
          <w:sz w:val="28"/>
          <w:szCs w:val="28"/>
        </w:rPr>
        <w:t>2日印发</w:t>
      </w:r>
    </w:p>
    <w:sectPr>
      <w:headerReference r:id="rId3" w:type="default"/>
      <w:footerReference r:id="rId4" w:type="default"/>
      <w:footerReference r:id="rId5" w:type="even"/>
      <w:pgSz w:w="11906" w:h="16838"/>
      <w:pgMar w:top="2098" w:right="1304" w:bottom="1984" w:left="1531" w:header="567"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86"/>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60" w:firstLine="360"/>
      <w:rPr>
        <w:rStyle w:val="5"/>
        <w:sz w:val="28"/>
        <w:szCs w:val="28"/>
      </w:rPr>
    </w:pPr>
    <w:r>
      <w:rPr>
        <w:rStyle w:val="5"/>
        <w:rFonts w:hint="eastAsia" w:ascii="宋体" w:hAnsi="宋体"/>
        <w:sz w:val="28"/>
        <w:szCs w:val="28"/>
      </w:rPr>
      <w:t xml:space="preserve">－  </w:t>
    </w:r>
    <w:r>
      <w:rPr>
        <w:rFonts w:hint="eastAsia" w:ascii="宋体" w:hAnsi="宋体"/>
        <w:sz w:val="28"/>
        <w:szCs w:val="28"/>
      </w:rPr>
      <w:fldChar w:fldCharType="begin"/>
    </w:r>
    <w:r>
      <w:rPr>
        <w:rStyle w:val="5"/>
        <w:rFonts w:hint="eastAsia" w:ascii="宋体" w:hAnsi="宋体"/>
        <w:sz w:val="28"/>
        <w:szCs w:val="28"/>
      </w:rPr>
      <w:instrText xml:space="preserve">PAGE  </w:instrText>
    </w:r>
    <w:r>
      <w:rPr>
        <w:rFonts w:hint="eastAsia" w:ascii="宋体" w:hAnsi="宋体"/>
        <w:sz w:val="28"/>
        <w:szCs w:val="28"/>
      </w:rPr>
      <w:fldChar w:fldCharType="separate"/>
    </w:r>
    <w:r>
      <w:rPr>
        <w:rStyle w:val="5"/>
        <w:rFonts w:ascii="宋体" w:hAnsi="宋体"/>
        <w:sz w:val="28"/>
        <w:szCs w:val="28"/>
      </w:rPr>
      <w:t>1</w:t>
    </w:r>
    <w:r>
      <w:rPr>
        <w:rFonts w:hint="eastAsia" w:ascii="宋体" w:hAnsi="宋体"/>
        <w:sz w:val="28"/>
        <w:szCs w:val="28"/>
      </w:rPr>
      <w:fldChar w:fldCharType="end"/>
    </w:r>
    <w:r>
      <w:rPr>
        <w:rFonts w:hint="eastAsia" w:ascii="宋体" w:hAnsi="宋体"/>
        <w:sz w:val="28"/>
        <w:szCs w:val="28"/>
      </w:rPr>
      <w:t xml:space="preserve">  </w:t>
    </w:r>
    <w:r>
      <w:rPr>
        <w:rStyle w:val="5"/>
        <w:rFonts w:hint="eastAsia" w:ascii="宋体" w:hAnsi="宋体"/>
        <w:sz w:val="28"/>
        <w:szCs w:val="28"/>
      </w:rPr>
      <w:t>－</w:t>
    </w:r>
    <w:r>
      <w:rPr>
        <w:rStyle w:val="5"/>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4</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8F068AC"/>
    <w:rsid w:val="562C1D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4">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iPriority w:val="0"/>
    <w:pPr>
      <w:widowControl w:val="0"/>
      <w:tabs>
        <w:tab w:val="center" w:pos="4153"/>
        <w:tab w:val="right" w:pos="8306"/>
      </w:tabs>
      <w:adjustRightInd/>
      <w:spacing w:after="0"/>
    </w:pPr>
    <w:rPr>
      <w:rFonts w:ascii="Times New Roman" w:hAnsi="Times New Roman" w:eastAsia="宋体" w:cs="Times New Roman"/>
      <w:kern w:val="2"/>
      <w:sz w:val="18"/>
      <w:szCs w:val="20"/>
    </w:rPr>
  </w:style>
  <w:style w:type="paragraph" w:styleId="3">
    <w:name w:val="header"/>
    <w:basedOn w:val="1"/>
    <w:link w:val="9"/>
    <w:uiPriority w:val="0"/>
    <w:pPr>
      <w:widowControl w:val="0"/>
      <w:pBdr>
        <w:bottom w:val="single" w:color="auto" w:sz="6" w:space="1"/>
      </w:pBdr>
      <w:tabs>
        <w:tab w:val="center" w:pos="4153"/>
        <w:tab w:val="right" w:pos="8306"/>
      </w:tabs>
      <w:adjustRightInd/>
      <w:spacing w:after="0"/>
      <w:jc w:val="center"/>
    </w:pPr>
    <w:rPr>
      <w:rFonts w:ascii="Times New Roman" w:hAnsi="Times New Roman" w:eastAsia="宋体" w:cs="Times New Roman"/>
      <w:kern w:val="2"/>
      <w:sz w:val="18"/>
      <w:szCs w:val="20"/>
    </w:rPr>
  </w:style>
  <w:style w:type="character" w:styleId="5">
    <w:name w:val="page number"/>
    <w:basedOn w:val="4"/>
    <w:qFormat/>
    <w:uiPriority w:val="0"/>
  </w:style>
  <w:style w:type="paragraph" w:customStyle="1" w:styleId="7">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8">
    <w:name w:val="List Paragraph"/>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0"/>
    </w:rPr>
  </w:style>
  <w:style w:type="character" w:customStyle="1" w:styleId="9">
    <w:name w:val="页眉 Char Char"/>
    <w:basedOn w:val="4"/>
    <w:link w:val="3"/>
    <w:qFormat/>
    <w:uiPriority w:val="0"/>
    <w:rPr>
      <w:rFonts w:ascii="Times New Roman" w:hAnsi="Times New Roman" w:eastAsia="宋体" w:cs="Times New Roman"/>
      <w:kern w:val="2"/>
      <w:sz w:val="18"/>
      <w:szCs w:val="20"/>
    </w:rPr>
  </w:style>
  <w:style w:type="character" w:customStyle="1" w:styleId="10">
    <w:name w:val="页脚 Char Char"/>
    <w:basedOn w:val="4"/>
    <w:link w:val="2"/>
    <w:qFormat/>
    <w:uiPriority w:val="0"/>
    <w:rPr>
      <w:rFonts w:ascii="Times New Roman" w:hAnsi="Times New Roman" w:eastAsia="宋体" w:cs="Times New Roman"/>
      <w:kern w:val="2"/>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Words>
  <Characters>228</Characters>
  <Lines>1</Lines>
  <Paragraphs>1</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2018-02-12T08:47:16Z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